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264A" w:rsidRPr="00A51171" w:rsidRDefault="00C5264A" w:rsidP="00C5264A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C5264A" w:rsidRPr="00A51171" w:rsidRDefault="00C5264A" w:rsidP="00C5264A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A51171">
        <w:rPr>
          <w:rFonts w:asciiTheme="majorBidi" w:hAnsiTheme="majorBidi" w:cstheme="majorBidi"/>
          <w:b/>
          <w:sz w:val="28"/>
          <w:szCs w:val="28"/>
        </w:rPr>
        <w:t>О</w:t>
      </w:r>
      <w:r w:rsidR="000353DB" w:rsidRPr="000353DB">
        <w:rPr>
          <w:rFonts w:asciiTheme="majorBidi" w:hAnsiTheme="majorBidi" w:cstheme="majorBidi"/>
          <w:b/>
          <w:sz w:val="28"/>
          <w:szCs w:val="28"/>
        </w:rPr>
        <w:t xml:space="preserve"> проект</w:t>
      </w:r>
      <w:r w:rsidRPr="00A51171">
        <w:rPr>
          <w:rFonts w:asciiTheme="majorBidi" w:hAnsiTheme="majorBidi" w:cstheme="majorBidi"/>
          <w:b/>
          <w:sz w:val="28"/>
          <w:szCs w:val="28"/>
        </w:rPr>
        <w:t>е</w:t>
      </w:r>
      <w:r w:rsidR="000353DB" w:rsidRPr="000353DB">
        <w:rPr>
          <w:rFonts w:asciiTheme="majorBidi" w:hAnsiTheme="majorBidi" w:cstheme="majorBidi"/>
          <w:b/>
          <w:sz w:val="28"/>
          <w:szCs w:val="28"/>
        </w:rPr>
        <w:t xml:space="preserve"> закона </w:t>
      </w:r>
    </w:p>
    <w:p w:rsidR="000353DB" w:rsidRPr="000353DB" w:rsidRDefault="000353DB" w:rsidP="00C5264A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0353DB">
        <w:rPr>
          <w:rFonts w:asciiTheme="majorBidi" w:hAnsiTheme="majorBidi" w:cstheme="majorBidi"/>
          <w:b/>
          <w:sz w:val="28"/>
          <w:szCs w:val="28"/>
        </w:rPr>
        <w:t>о</w:t>
      </w:r>
      <w:r w:rsidR="00C5264A" w:rsidRPr="00A5117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353DB">
        <w:rPr>
          <w:rFonts w:asciiTheme="majorBidi" w:hAnsiTheme="majorBidi" w:cstheme="majorBidi"/>
          <w:b/>
          <w:sz w:val="28"/>
          <w:szCs w:val="28"/>
        </w:rPr>
        <w:t>государственном бюджете на 201</w:t>
      </w:r>
      <w:r w:rsidR="00D34C03" w:rsidRPr="00A51171">
        <w:rPr>
          <w:rFonts w:asciiTheme="majorBidi" w:hAnsiTheme="majorBidi" w:cstheme="majorBidi"/>
          <w:b/>
          <w:sz w:val="28"/>
          <w:szCs w:val="28"/>
        </w:rPr>
        <w:t>9</w:t>
      </w:r>
      <w:r w:rsidRPr="000353DB">
        <w:rPr>
          <w:rFonts w:asciiTheme="majorBidi" w:hAnsiTheme="majorBidi" w:cstheme="majorBidi"/>
          <w:b/>
          <w:sz w:val="28"/>
          <w:szCs w:val="28"/>
        </w:rPr>
        <w:t xml:space="preserve"> год</w:t>
      </w:r>
    </w:p>
    <w:p w:rsidR="000353DB" w:rsidRPr="000353DB" w:rsidRDefault="000353DB" w:rsidP="000353DB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51171">
        <w:rPr>
          <w:rFonts w:asciiTheme="majorBidi" w:hAnsiTheme="majorBidi" w:cstheme="majorBidi"/>
          <w:b/>
          <w:bCs/>
          <w:sz w:val="28"/>
          <w:szCs w:val="28"/>
        </w:rPr>
        <w:t>--------------------------------------------------</w:t>
      </w:r>
    </w:p>
    <w:p w:rsidR="000353DB" w:rsidRPr="000353DB" w:rsidRDefault="000353DB" w:rsidP="000353DB">
      <w:pPr>
        <w:tabs>
          <w:tab w:val="left" w:pos="1134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:rsidR="000353DB" w:rsidRPr="000353DB" w:rsidRDefault="000353DB" w:rsidP="000353D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0353DB" w:rsidRDefault="000353DB" w:rsidP="000353D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0353DB">
        <w:rPr>
          <w:rFonts w:asciiTheme="majorBidi" w:hAnsiTheme="majorBidi" w:cstheme="majorBidi"/>
          <w:sz w:val="28"/>
          <w:szCs w:val="28"/>
        </w:rPr>
        <w:t xml:space="preserve">Правительство </w:t>
      </w:r>
      <w:r w:rsidRPr="000353DB">
        <w:rPr>
          <w:rFonts w:asciiTheme="majorBidi" w:hAnsiTheme="majorBidi" w:cstheme="majorBidi"/>
          <w:bCs/>
          <w:sz w:val="28"/>
          <w:szCs w:val="28"/>
        </w:rPr>
        <w:t>ПОСТАНОВЛЯЕТ:</w:t>
      </w:r>
    </w:p>
    <w:p w:rsidR="000353DB" w:rsidRPr="000353DB" w:rsidRDefault="000353DB" w:rsidP="000353D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0353DB" w:rsidRDefault="000353DB" w:rsidP="000353DB">
      <w:pPr>
        <w:tabs>
          <w:tab w:val="left" w:pos="1134"/>
        </w:tabs>
        <w:rPr>
          <w:rFonts w:asciiTheme="majorBidi" w:hAnsiTheme="majorBidi" w:cstheme="majorBidi"/>
          <w:bCs/>
          <w:sz w:val="28"/>
          <w:szCs w:val="28"/>
        </w:rPr>
      </w:pPr>
      <w:r w:rsidRPr="00A51171">
        <w:rPr>
          <w:rFonts w:asciiTheme="majorBidi" w:hAnsiTheme="majorBidi" w:cstheme="majorBidi"/>
          <w:sz w:val="28"/>
          <w:szCs w:val="28"/>
        </w:rPr>
        <w:t xml:space="preserve">Одобрить </w:t>
      </w:r>
      <w:r w:rsidRPr="000353DB">
        <w:rPr>
          <w:rFonts w:asciiTheme="majorBidi" w:hAnsiTheme="majorBidi" w:cstheme="majorBidi"/>
          <w:sz w:val="28"/>
          <w:szCs w:val="28"/>
        </w:rPr>
        <w:t xml:space="preserve">и представить Парламенту </w:t>
      </w:r>
      <w:r w:rsidRPr="00A51171">
        <w:rPr>
          <w:rFonts w:asciiTheme="majorBidi" w:hAnsiTheme="majorBidi" w:cstheme="majorBidi"/>
          <w:sz w:val="28"/>
          <w:szCs w:val="28"/>
        </w:rPr>
        <w:t>на</w:t>
      </w:r>
      <w:r w:rsidRPr="000353DB">
        <w:rPr>
          <w:rFonts w:asciiTheme="majorBidi" w:hAnsiTheme="majorBidi" w:cstheme="majorBidi"/>
          <w:sz w:val="28"/>
          <w:szCs w:val="28"/>
        </w:rPr>
        <w:t xml:space="preserve"> рассмотрени</w:t>
      </w:r>
      <w:r w:rsidRPr="00A51171">
        <w:rPr>
          <w:rFonts w:asciiTheme="majorBidi" w:hAnsiTheme="majorBidi" w:cstheme="majorBidi"/>
          <w:sz w:val="28"/>
          <w:szCs w:val="28"/>
        </w:rPr>
        <w:t>е</w:t>
      </w:r>
      <w:r w:rsidRPr="000353DB">
        <w:rPr>
          <w:rFonts w:asciiTheme="majorBidi" w:hAnsiTheme="majorBidi" w:cstheme="majorBidi"/>
          <w:sz w:val="28"/>
          <w:szCs w:val="28"/>
        </w:rPr>
        <w:t xml:space="preserve"> проект закона о</w:t>
      </w:r>
      <w:r w:rsidRPr="000353DB">
        <w:rPr>
          <w:rFonts w:asciiTheme="majorBidi" w:hAnsiTheme="majorBidi" w:cstheme="majorBidi"/>
          <w:bCs/>
          <w:sz w:val="28"/>
          <w:szCs w:val="28"/>
        </w:rPr>
        <w:t xml:space="preserve"> государственном бюджете на 201</w:t>
      </w:r>
      <w:r w:rsidR="00D34C03" w:rsidRPr="00A51171">
        <w:rPr>
          <w:rFonts w:asciiTheme="majorBidi" w:hAnsiTheme="majorBidi" w:cstheme="majorBidi"/>
          <w:bCs/>
          <w:sz w:val="28"/>
          <w:szCs w:val="28"/>
        </w:rPr>
        <w:t>9</w:t>
      </w:r>
      <w:r w:rsidRPr="000353DB">
        <w:rPr>
          <w:rFonts w:asciiTheme="majorBidi" w:hAnsiTheme="majorBidi" w:cstheme="majorBidi"/>
          <w:bCs/>
          <w:sz w:val="28"/>
          <w:szCs w:val="28"/>
        </w:rPr>
        <w:t xml:space="preserve"> год.</w:t>
      </w: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2B0498" w:rsidRPr="00A51171" w:rsidRDefault="002B0498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A51171">
        <w:rPr>
          <w:rFonts w:asciiTheme="majorBidi" w:hAnsiTheme="majorBidi" w:cstheme="majorBidi"/>
          <w:sz w:val="28"/>
          <w:szCs w:val="28"/>
        </w:rPr>
        <w:t xml:space="preserve">        </w:t>
      </w: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b/>
          <w:color w:val="000000"/>
          <w:sz w:val="28"/>
          <w:szCs w:val="28"/>
        </w:rPr>
      </w:pPr>
      <w:r w:rsidRPr="00A51171">
        <w:rPr>
          <w:rFonts w:asciiTheme="majorBidi" w:hAnsiTheme="majorBidi" w:cstheme="majorBidi"/>
          <w:b/>
          <w:color w:val="000000"/>
          <w:sz w:val="28"/>
          <w:szCs w:val="28"/>
        </w:rPr>
        <w:t>Премьер-министр</w:t>
      </w:r>
      <w:r w:rsidR="00BA449B" w:rsidRPr="00A51171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="00BA449B" w:rsidRPr="00A51171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="00BA449B" w:rsidRPr="00A51171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="00BA449B" w:rsidRPr="00A51171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="00BA449B" w:rsidRPr="00A51171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Pr="00A51171">
        <w:rPr>
          <w:rFonts w:asciiTheme="majorBidi" w:hAnsiTheme="majorBidi" w:cstheme="majorBidi"/>
          <w:b/>
          <w:color w:val="000000"/>
          <w:sz w:val="28"/>
          <w:szCs w:val="28"/>
        </w:rPr>
        <w:t>ПАВЕЛ ФИЛИП</w:t>
      </w: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0353DB" w:rsidRPr="00A51171" w:rsidRDefault="000353DB" w:rsidP="000E3302">
      <w:pPr>
        <w:pStyle w:val="news"/>
        <w:tabs>
          <w:tab w:val="left" w:pos="1134"/>
        </w:tabs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A51171" w:rsidRDefault="00583825" w:rsidP="001D7EE1">
      <w:pPr>
        <w:pStyle w:val="news"/>
        <w:tabs>
          <w:tab w:val="left" w:pos="1134"/>
        </w:tabs>
        <w:ind w:firstLine="720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A51171">
        <w:rPr>
          <w:rFonts w:asciiTheme="majorBidi" w:hAnsiTheme="majorBidi" w:cstheme="majorBidi"/>
          <w:color w:val="000000"/>
          <w:sz w:val="28"/>
          <w:szCs w:val="28"/>
        </w:rPr>
        <w:t>Контрасигну</w:t>
      </w:r>
      <w:r w:rsidR="000353DB" w:rsidRPr="00A51171">
        <w:rPr>
          <w:rFonts w:asciiTheme="majorBidi" w:hAnsiTheme="majorBidi" w:cstheme="majorBidi"/>
          <w:color w:val="000000"/>
          <w:sz w:val="28"/>
          <w:szCs w:val="28"/>
        </w:rPr>
        <w:t>е</w:t>
      </w:r>
      <w:r w:rsidRPr="00A51171">
        <w:rPr>
          <w:rFonts w:asciiTheme="majorBidi" w:hAnsiTheme="majorBidi" w:cstheme="majorBidi"/>
          <w:color w:val="000000"/>
          <w:sz w:val="28"/>
          <w:szCs w:val="28"/>
        </w:rPr>
        <w:t>т</w:t>
      </w:r>
      <w:proofErr w:type="spellEnd"/>
      <w:r w:rsidRPr="00A51171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0E3302" w:rsidRPr="00A51171" w:rsidRDefault="000E3302" w:rsidP="001D7EE1">
      <w:pPr>
        <w:pStyle w:val="news"/>
        <w:tabs>
          <w:tab w:val="left" w:pos="1134"/>
        </w:tabs>
        <w:ind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A449B" w:rsidRPr="00A51171" w:rsidRDefault="00BA449B" w:rsidP="001D7EE1">
      <w:pPr>
        <w:tabs>
          <w:tab w:val="left" w:pos="5670"/>
        </w:tabs>
        <w:ind w:firstLine="720"/>
        <w:rPr>
          <w:rFonts w:asciiTheme="majorBidi" w:hAnsiTheme="majorBidi" w:cstheme="majorBidi"/>
          <w:sz w:val="28"/>
          <w:szCs w:val="28"/>
          <w:lang w:eastAsia="ru-RU"/>
        </w:rPr>
      </w:pPr>
    </w:p>
    <w:p w:rsidR="00BA449B" w:rsidRPr="00A51171" w:rsidRDefault="00BA449B" w:rsidP="001D7EE1">
      <w:pPr>
        <w:tabs>
          <w:tab w:val="left" w:pos="5670"/>
        </w:tabs>
        <w:ind w:firstLine="720"/>
        <w:rPr>
          <w:rFonts w:asciiTheme="majorBidi" w:hAnsiTheme="majorBidi" w:cstheme="majorBidi"/>
          <w:sz w:val="28"/>
          <w:szCs w:val="28"/>
        </w:rPr>
      </w:pPr>
      <w:r w:rsidRPr="00A51171">
        <w:rPr>
          <w:rFonts w:asciiTheme="majorBidi" w:hAnsiTheme="majorBidi" w:cstheme="majorBidi"/>
          <w:sz w:val="28"/>
          <w:szCs w:val="28"/>
        </w:rPr>
        <w:t>Министр финансов</w:t>
      </w:r>
      <w:r w:rsidRPr="00A51171">
        <w:rPr>
          <w:rFonts w:asciiTheme="majorBidi" w:hAnsiTheme="majorBidi" w:cstheme="majorBidi"/>
          <w:sz w:val="28"/>
          <w:szCs w:val="28"/>
        </w:rPr>
        <w:tab/>
      </w:r>
      <w:r w:rsidRPr="00A51171">
        <w:rPr>
          <w:rFonts w:asciiTheme="majorBidi" w:hAnsiTheme="majorBidi" w:cstheme="majorBidi"/>
          <w:sz w:val="28"/>
          <w:szCs w:val="28"/>
        </w:rPr>
        <w:tab/>
      </w:r>
      <w:r w:rsidRPr="00A51171">
        <w:rPr>
          <w:rFonts w:asciiTheme="majorBidi" w:hAnsiTheme="majorBidi" w:cstheme="majorBidi"/>
          <w:sz w:val="28"/>
          <w:szCs w:val="28"/>
        </w:rPr>
        <w:tab/>
      </w:r>
      <w:proofErr w:type="spellStart"/>
      <w:r w:rsidRPr="00A51171">
        <w:rPr>
          <w:rFonts w:asciiTheme="majorBidi" w:hAnsiTheme="majorBidi" w:cstheme="majorBidi"/>
          <w:sz w:val="28"/>
          <w:szCs w:val="28"/>
        </w:rPr>
        <w:t>Октавиан</w:t>
      </w:r>
      <w:proofErr w:type="spellEnd"/>
      <w:r w:rsidRPr="00A5117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A51171">
        <w:rPr>
          <w:rFonts w:asciiTheme="majorBidi" w:hAnsiTheme="majorBidi" w:cstheme="majorBidi"/>
          <w:sz w:val="28"/>
          <w:szCs w:val="28"/>
        </w:rPr>
        <w:t>Армашу</w:t>
      </w:r>
      <w:proofErr w:type="spellEnd"/>
      <w:r w:rsidRPr="00A51171">
        <w:rPr>
          <w:rFonts w:asciiTheme="majorBidi" w:hAnsiTheme="majorBidi" w:cstheme="majorBidi"/>
          <w:sz w:val="28"/>
          <w:szCs w:val="28"/>
        </w:rPr>
        <w:t xml:space="preserve"> </w:t>
      </w:r>
    </w:p>
    <w:p w:rsidR="00BA449B" w:rsidRPr="00A51171" w:rsidRDefault="00BA449B" w:rsidP="00BA449B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431FAA" w:rsidRPr="00A51171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A51171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A51171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A51171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942A2D" w:rsidRPr="00A51171" w:rsidRDefault="00942A2D" w:rsidP="00431FAA">
      <w:pPr>
        <w:pStyle w:val="news"/>
        <w:tabs>
          <w:tab w:val="left" w:pos="1134"/>
        </w:tabs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A915A4" w:rsidRPr="00A51171" w:rsidRDefault="00A915A4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0353DB" w:rsidRPr="00A51171" w:rsidRDefault="000353D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0353DB" w:rsidRPr="00A51171" w:rsidRDefault="000353D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0353DB" w:rsidRPr="00A51171" w:rsidRDefault="000353D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0353DB" w:rsidRPr="00A51171" w:rsidRDefault="000353D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0353DB" w:rsidRPr="00A51171" w:rsidRDefault="000353D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A51171">
        <w:rPr>
          <w:rFonts w:asciiTheme="majorBidi" w:hAnsiTheme="majorBidi" w:cstheme="majorBidi"/>
          <w:color w:val="000000"/>
          <w:sz w:val="28"/>
          <w:szCs w:val="28"/>
        </w:rPr>
        <w:t>Визирует:</w:t>
      </w: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A51171">
        <w:rPr>
          <w:rFonts w:asciiTheme="majorBidi" w:hAnsiTheme="majorBidi" w:cstheme="majorBidi"/>
          <w:color w:val="000000"/>
          <w:sz w:val="28"/>
          <w:szCs w:val="28"/>
        </w:rPr>
        <w:t xml:space="preserve">Генеральный секретарь </w:t>
      </w: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A51171">
        <w:rPr>
          <w:rFonts w:asciiTheme="majorBidi" w:hAnsiTheme="majorBidi" w:cstheme="majorBidi"/>
          <w:color w:val="000000"/>
          <w:sz w:val="28"/>
          <w:szCs w:val="28"/>
        </w:rPr>
        <w:t>Правительства</w:t>
      </w:r>
      <w:r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="00817189"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="00817189"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="00817189"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="00817189"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="00817189"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="008A52B4" w:rsidRPr="00A51171">
        <w:rPr>
          <w:rFonts w:asciiTheme="majorBidi" w:hAnsiTheme="majorBidi" w:cstheme="majorBidi"/>
          <w:color w:val="000000"/>
          <w:sz w:val="28"/>
          <w:szCs w:val="28"/>
        </w:rPr>
        <w:t>Лилия ПАЛИЙ</w:t>
      </w:r>
      <w:r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A51171">
        <w:rPr>
          <w:rFonts w:asciiTheme="majorBidi" w:hAnsiTheme="majorBidi" w:cstheme="majorBidi"/>
          <w:color w:val="000000"/>
          <w:sz w:val="28"/>
          <w:szCs w:val="28"/>
        </w:rPr>
        <w:tab/>
      </w: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280DFC" w:rsidRPr="00A51171" w:rsidRDefault="00280DFC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A51171">
        <w:rPr>
          <w:rFonts w:asciiTheme="majorBidi" w:hAnsiTheme="majorBidi" w:cstheme="majorBidi"/>
          <w:color w:val="000000"/>
          <w:sz w:val="28"/>
          <w:szCs w:val="28"/>
        </w:rPr>
        <w:t>Утверждено на заседании</w:t>
      </w: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A51171">
        <w:rPr>
          <w:rFonts w:asciiTheme="majorBidi" w:hAnsiTheme="majorBidi" w:cstheme="majorBidi"/>
          <w:color w:val="000000"/>
          <w:sz w:val="28"/>
          <w:szCs w:val="28"/>
        </w:rPr>
        <w:t>Правительства от</w:t>
      </w:r>
    </w:p>
    <w:p w:rsidR="00583825" w:rsidRPr="00A51171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A51171" w:rsidRDefault="00583825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A51171">
        <w:rPr>
          <w:rFonts w:asciiTheme="majorBidi" w:hAnsiTheme="majorBidi" w:cstheme="majorBidi"/>
          <w:sz w:val="28"/>
          <w:szCs w:val="28"/>
        </w:rPr>
        <w:t xml:space="preserve"> </w:t>
      </w: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0353DB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CE68B6" w:rsidRPr="00A51171" w:rsidRDefault="009E5CEF" w:rsidP="00F1070A">
      <w:pPr>
        <w:tabs>
          <w:tab w:val="left" w:pos="1134"/>
        </w:tabs>
        <w:jc w:val="right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lang w:val="ro-RO"/>
        </w:rPr>
        <w:lastRenderedPageBreak/>
        <w:t xml:space="preserve"> </w:t>
      </w:r>
      <w:r w:rsidR="00CE68B6" w:rsidRPr="00CE68B6">
        <w:rPr>
          <w:rFonts w:asciiTheme="majorBidi" w:hAnsiTheme="majorBidi" w:cstheme="majorBidi"/>
          <w:i/>
          <w:iCs/>
          <w:sz w:val="28"/>
          <w:szCs w:val="28"/>
        </w:rPr>
        <w:t>Проект</w:t>
      </w:r>
    </w:p>
    <w:p w:rsidR="00F1070A" w:rsidRPr="00CE68B6" w:rsidRDefault="00F1070A" w:rsidP="00F1070A">
      <w:pPr>
        <w:tabs>
          <w:tab w:val="left" w:pos="1134"/>
        </w:tabs>
        <w:jc w:val="right"/>
        <w:rPr>
          <w:rFonts w:asciiTheme="majorBidi" w:hAnsiTheme="majorBidi" w:cstheme="majorBidi"/>
          <w:i/>
          <w:iCs/>
          <w:sz w:val="28"/>
          <w:szCs w:val="28"/>
        </w:rPr>
      </w:pPr>
      <w:r w:rsidRPr="00A51171">
        <w:rPr>
          <w:rFonts w:asciiTheme="majorBidi" w:hAnsiTheme="majorBidi" w:cstheme="majorBidi"/>
          <w:i/>
          <w:iCs/>
          <w:sz w:val="28"/>
          <w:szCs w:val="28"/>
        </w:rPr>
        <w:t xml:space="preserve">Перевод </w:t>
      </w:r>
    </w:p>
    <w:p w:rsidR="00CE68B6" w:rsidRPr="00CE68B6" w:rsidRDefault="00CE68B6" w:rsidP="00F1070A">
      <w:pPr>
        <w:tabs>
          <w:tab w:val="left" w:pos="1134"/>
        </w:tabs>
        <w:jc w:val="right"/>
        <w:rPr>
          <w:rFonts w:asciiTheme="majorBidi" w:hAnsiTheme="majorBidi" w:cstheme="majorBidi"/>
          <w:i/>
          <w:iCs/>
          <w:sz w:val="28"/>
          <w:szCs w:val="28"/>
        </w:rPr>
      </w:pPr>
    </w:p>
    <w:p w:rsidR="00F1070A" w:rsidRPr="00A51171" w:rsidRDefault="00F1070A" w:rsidP="00F1070A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A51171">
        <w:rPr>
          <w:rFonts w:asciiTheme="majorBidi" w:hAnsiTheme="majorBidi" w:cstheme="majorBidi"/>
          <w:b/>
          <w:sz w:val="28"/>
          <w:szCs w:val="28"/>
        </w:rPr>
        <w:t>ПАРЛАМЕНТ РЕСПУБЛИКИ МОЛДОВА</w:t>
      </w:r>
    </w:p>
    <w:p w:rsidR="00F1070A" w:rsidRPr="00A51171" w:rsidRDefault="00F1070A" w:rsidP="00F1070A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CE68B6" w:rsidRPr="00CE68B6" w:rsidRDefault="00CE68B6" w:rsidP="00F1070A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З А К О Н</w:t>
      </w:r>
    </w:p>
    <w:p w:rsidR="00CE68B6" w:rsidRPr="00CE68B6" w:rsidRDefault="00CE68B6" w:rsidP="00F1070A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E68B6">
        <w:rPr>
          <w:rFonts w:asciiTheme="majorBidi" w:hAnsiTheme="majorBidi" w:cstheme="majorBidi"/>
          <w:b/>
          <w:bCs/>
          <w:sz w:val="28"/>
          <w:szCs w:val="28"/>
        </w:rPr>
        <w:t>о государственном бюджете на 2019 год</w:t>
      </w:r>
    </w:p>
    <w:p w:rsidR="00CE68B6" w:rsidRPr="00CE68B6" w:rsidRDefault="00CE68B6" w:rsidP="00F1070A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sz w:val="28"/>
          <w:szCs w:val="28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Парламент принимает настоящий органический закон.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 </w:t>
      </w:r>
    </w:p>
    <w:p w:rsidR="00CE68B6" w:rsidRPr="00CE68B6" w:rsidRDefault="00CE68B6" w:rsidP="00D34C03">
      <w:pPr>
        <w:tabs>
          <w:tab w:val="left" w:pos="1134"/>
        </w:tabs>
        <w:jc w:val="center"/>
        <w:rPr>
          <w:rFonts w:asciiTheme="majorBidi" w:hAnsiTheme="majorBidi" w:cstheme="majorBidi"/>
          <w:b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Глава I</w:t>
      </w:r>
    </w:p>
    <w:p w:rsidR="00CE68B6" w:rsidRPr="00CE68B6" w:rsidRDefault="00CE68B6" w:rsidP="00D34C03">
      <w:pPr>
        <w:tabs>
          <w:tab w:val="left" w:pos="1134"/>
        </w:tabs>
        <w:jc w:val="center"/>
        <w:rPr>
          <w:rFonts w:asciiTheme="majorBidi" w:hAnsiTheme="majorBidi" w:cstheme="majorBidi"/>
          <w:b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ОБЩИЕ ПОЛОЖЕНИЯ</w:t>
      </w:r>
    </w:p>
    <w:p w:rsidR="00D34C03" w:rsidRPr="00A51171" w:rsidRDefault="00D34C03" w:rsidP="00CE68B6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</w:t>
      </w:r>
      <w:r w:rsidRPr="00CE68B6">
        <w:rPr>
          <w:rFonts w:asciiTheme="majorBidi" w:hAnsiTheme="majorBidi" w:cstheme="majorBidi"/>
          <w:sz w:val="28"/>
          <w:szCs w:val="28"/>
        </w:rPr>
        <w:t>. – (1) Государственный бюджет на 2019 год утверждается по доходам в сумме 42125500,0 тысячи леев, по расходам в сумме 47664200,0 тысячи леев, с дефицитом в сумме 5538700,0 тысячи леев.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(2) Общие показатели и источники финансирования государственного бюджета представлены в приложении 1.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(3) Состав доходов государственного бюджета и источники финансирования бюджетного сальдо представлен</w:t>
      </w:r>
      <w:r w:rsidR="00AD6B34" w:rsidRPr="00A51171">
        <w:rPr>
          <w:rFonts w:asciiTheme="majorBidi" w:hAnsiTheme="majorBidi" w:cstheme="majorBidi"/>
          <w:sz w:val="28"/>
          <w:szCs w:val="28"/>
        </w:rPr>
        <w:t>ы</w:t>
      </w:r>
      <w:r w:rsidRPr="00CE68B6">
        <w:rPr>
          <w:rFonts w:asciiTheme="majorBidi" w:hAnsiTheme="majorBidi" w:cstheme="majorBidi"/>
          <w:sz w:val="28"/>
          <w:szCs w:val="28"/>
        </w:rPr>
        <w:t xml:space="preserve"> в приложении 2.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(4) Бюджеты органов, финансируемых из государственного бюджета по расходам и ресурсам, представлены в приложении 3.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(5) Расходы государственного бюджета согласно функциональной классификации представлены в приложении 4.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(6) Объ</w:t>
      </w:r>
      <w:r w:rsidR="00734F16" w:rsidRPr="00A51171">
        <w:rPr>
          <w:rFonts w:asciiTheme="majorBidi" w:hAnsiTheme="majorBidi" w:cstheme="majorBidi"/>
          <w:sz w:val="28"/>
          <w:szCs w:val="28"/>
        </w:rPr>
        <w:t>е</w:t>
      </w:r>
      <w:r w:rsidRPr="00CE68B6">
        <w:rPr>
          <w:rFonts w:asciiTheme="majorBidi" w:hAnsiTheme="majorBidi" w:cstheme="majorBidi"/>
          <w:sz w:val="28"/>
          <w:szCs w:val="28"/>
        </w:rPr>
        <w:t>м расходов на персонал по центральным органам публичной власти представлен в приложении 5.</w:t>
      </w:r>
    </w:p>
    <w:p w:rsidR="00D34C03" w:rsidRPr="00A51171" w:rsidRDefault="00D34C03" w:rsidP="00CE68B6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</w:p>
    <w:p w:rsidR="00CE68B6" w:rsidRPr="00CE68B6" w:rsidRDefault="00CE68B6" w:rsidP="00D34C03">
      <w:pPr>
        <w:tabs>
          <w:tab w:val="left" w:pos="1134"/>
        </w:tabs>
        <w:jc w:val="center"/>
        <w:rPr>
          <w:rFonts w:asciiTheme="majorBidi" w:hAnsiTheme="majorBidi" w:cstheme="majorBidi"/>
          <w:b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Глава II</w:t>
      </w:r>
    </w:p>
    <w:p w:rsidR="00CE68B6" w:rsidRPr="00CE68B6" w:rsidRDefault="00CE68B6" w:rsidP="00D34C03">
      <w:pPr>
        <w:tabs>
          <w:tab w:val="left" w:pos="1134"/>
        </w:tabs>
        <w:jc w:val="center"/>
        <w:rPr>
          <w:rFonts w:asciiTheme="majorBidi" w:hAnsiTheme="majorBidi" w:cstheme="majorBidi"/>
          <w:b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СПЕЦИАЛЬНЫЕ ПОЛОЖЕНИЯ</w:t>
      </w:r>
    </w:p>
    <w:p w:rsidR="00D34C03" w:rsidRPr="00A51171" w:rsidRDefault="00D34C03" w:rsidP="00CE68B6">
      <w:pPr>
        <w:tabs>
          <w:tab w:val="left" w:pos="1134"/>
        </w:tabs>
        <w:rPr>
          <w:rFonts w:asciiTheme="majorBidi" w:hAnsiTheme="majorBidi" w:cstheme="majorBidi"/>
          <w:b/>
          <w:sz w:val="28"/>
          <w:szCs w:val="28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2.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В бюджетах отдельных бюджетных органов/учреждений, согласно сферам компетенции, утверждаются ассигнования для конкретных целей следующим образом: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a) для дорожного фонда – в сумме 1024089,1 тысячи леев. Годовые отчисления от общего объема акцизов на нефтепродукты, за исключением сжиженного газа, не должны превышать 32,13 процента</w:t>
      </w:r>
      <w:r w:rsidR="00734F16" w:rsidRPr="00A51171">
        <w:rPr>
          <w:rFonts w:asciiTheme="majorBidi" w:hAnsiTheme="majorBidi" w:cstheme="majorBidi"/>
          <w:sz w:val="28"/>
          <w:szCs w:val="28"/>
        </w:rPr>
        <w:t>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b) для Программы ремонта национальных дорог общего пользования (в пределах населенн</w:t>
      </w:r>
      <w:r w:rsidR="00734F16" w:rsidRPr="00A51171">
        <w:rPr>
          <w:rFonts w:asciiTheme="majorBidi" w:hAnsiTheme="majorBidi" w:cstheme="majorBidi"/>
          <w:sz w:val="28"/>
          <w:szCs w:val="28"/>
        </w:rPr>
        <w:t>ых</w:t>
      </w:r>
      <w:r w:rsidRPr="00CE68B6">
        <w:rPr>
          <w:rFonts w:asciiTheme="majorBidi" w:hAnsiTheme="majorBidi" w:cstheme="majorBidi"/>
          <w:sz w:val="28"/>
          <w:szCs w:val="28"/>
        </w:rPr>
        <w:t xml:space="preserve"> пункт</w:t>
      </w:r>
      <w:r w:rsidR="00734F16" w:rsidRPr="00A51171">
        <w:rPr>
          <w:rFonts w:asciiTheme="majorBidi" w:hAnsiTheme="majorBidi" w:cstheme="majorBidi"/>
          <w:sz w:val="28"/>
          <w:szCs w:val="28"/>
        </w:rPr>
        <w:t>ов</w:t>
      </w:r>
      <w:r w:rsidRPr="00CE68B6">
        <w:rPr>
          <w:rFonts w:asciiTheme="majorBidi" w:hAnsiTheme="majorBidi" w:cstheme="majorBidi"/>
          <w:sz w:val="28"/>
          <w:szCs w:val="28"/>
        </w:rPr>
        <w:t xml:space="preserve">), местных, коммунальных дорог и улиц – в сумме </w:t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  <w:t>950000,0 тысячи леев;</w:t>
      </w:r>
    </w:p>
    <w:p w:rsidR="00CE68B6" w:rsidRPr="00CE68B6" w:rsidRDefault="00CE68B6" w:rsidP="00C21E2C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c) на реализацию процесса приватизации имущества публичной собственности государства, в том числе на основе индивидуальных проектов – в сумме </w:t>
      </w:r>
      <w:r w:rsidR="00C21E2C" w:rsidRPr="00C21E2C">
        <w:rPr>
          <w:rFonts w:asciiTheme="majorBidi" w:hAnsiTheme="majorBidi" w:cstheme="majorBidi"/>
          <w:sz w:val="28"/>
          <w:szCs w:val="28"/>
          <w:lang w:val="ro-RO"/>
        </w:rPr>
        <w:t>3280</w:t>
      </w:r>
      <w:r w:rsidR="00C21E2C" w:rsidRPr="00C21E2C">
        <w:rPr>
          <w:rFonts w:asciiTheme="majorBidi" w:hAnsiTheme="majorBidi" w:cstheme="majorBidi"/>
          <w:sz w:val="28"/>
          <w:szCs w:val="28"/>
        </w:rPr>
        <w:t xml:space="preserve">,0 </w:t>
      </w:r>
      <w:r w:rsidRPr="00CE68B6">
        <w:rPr>
          <w:rFonts w:asciiTheme="majorBidi" w:hAnsiTheme="majorBidi" w:cstheme="majorBidi"/>
          <w:sz w:val="28"/>
          <w:szCs w:val="28"/>
        </w:rPr>
        <w:t>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lastRenderedPageBreak/>
        <w:t>d) для Фонда энергоэффективности – в сумме 480000,0 тысячи леев, в том числе за счет взносов, уплаченных согласно схеме обязанностей в области энергоэффективности – 400000,0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e) для Национального фонда регионального развития – в сумме 220000,0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f) для Национального фонда развития сельского хозяйства и сельской местности – в сумме 900000,0 тысячи леев. Порядок распределения средств Национального фонда развития сельского хозяйства и сельской местности устанавливается положением, утвержденным Правительством;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g) для Фонда винограда и вина – в сумме 47789,5 тысячи леев, из них 25789,5 тысячи леев </w:t>
      </w:r>
      <w:r w:rsidR="00DC543C" w:rsidRPr="00A51171">
        <w:rPr>
          <w:rFonts w:asciiTheme="majorBidi" w:hAnsiTheme="majorBidi" w:cstheme="majorBidi"/>
          <w:sz w:val="28"/>
          <w:szCs w:val="28"/>
        </w:rPr>
        <w:t xml:space="preserve">– </w:t>
      </w:r>
      <w:r w:rsidRPr="00CE68B6">
        <w:rPr>
          <w:rFonts w:asciiTheme="majorBidi" w:hAnsiTheme="majorBidi" w:cstheme="majorBidi"/>
          <w:sz w:val="28"/>
          <w:szCs w:val="28"/>
        </w:rPr>
        <w:t>из Национального фонда развития сельского хозяйства и сельской местности;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h) для Национального экологического фонда – в сумме 298950,0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i) на профессиональную подготовку педагогических и руководящих кадров сферы общего образования и на развитие содержания учебных программ по школьным дисциплинам начального, гимназического и лицейского образования – в сумме 28800,0 тысячи леев</w:t>
      </w:r>
      <w:r w:rsidR="00DC543C" w:rsidRPr="00A51171">
        <w:rPr>
          <w:rFonts w:asciiTheme="majorBidi" w:hAnsiTheme="majorBidi" w:cstheme="majorBidi"/>
          <w:sz w:val="28"/>
          <w:szCs w:val="28"/>
        </w:rPr>
        <w:t>,</w:t>
      </w:r>
      <w:r w:rsidRPr="00CE68B6">
        <w:rPr>
          <w:rFonts w:asciiTheme="majorBidi" w:hAnsiTheme="majorBidi" w:cstheme="majorBidi"/>
          <w:sz w:val="28"/>
          <w:szCs w:val="28"/>
        </w:rPr>
        <w:t xml:space="preserve"> и на внедрение минимальных стандартов образования – в сумме 126848,1 тысячи леев, за счет займа, предоставленного Всемирным банком в рамках проекта «Реформа образования в Молдове»;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j) на поддержку культурных проектов/программ общественных объединений – в сумме 7409,2 тысячи леев и на поддержку деятельности театров, цирка и концертных организаций – в сумме 128958,8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k) на частичную компенсацию взносов обязательного государственного социального страхования, уплачиваемых организациями и предприятиями общественного объединения «Ассоциация незрячих Молдовы», – в сумме 471,0</w:t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</w:r>
      <w:r w:rsidRPr="00CE68B6">
        <w:rPr>
          <w:rFonts w:asciiTheme="majorBidi" w:hAnsiTheme="majorBidi" w:cstheme="majorBidi"/>
          <w:sz w:val="28"/>
          <w:szCs w:val="28"/>
        </w:rPr>
        <w:softHyphen/>
        <w:t xml:space="preserve"> тысячи леев, Ассоциации глухих Республики Молдова – в сумме 605,5 тысячи леев и Общества инвалидов Республики Молдова – в сумме 325,0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l) на приобретение оборудования и сырья для предприятий общественного объединения «Ассоциация незрячих Молдовы» – в сумме 2107,7 тысячи леев, Ассоциации глухих Республики Молдова – в сумме 1445,5 тысячи леев и Общества инвалидов Республики Молдова – в сумме 1607,6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m) на создание рабочих мест на предприятиях общественного объединения «Ассоциация незрячих Молдовы» – в сумме 250,0 тысячи леев и Общества инвалидов Республики Молдова – в сумме 250,0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n) на оплату Ассоциацией глухих Республики Молдова услуг сурдоперевода, предоставляемых переводчиками по запросу глухих, немых или глухонемых, – в сумме 289,2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lastRenderedPageBreak/>
        <w:t>o) для Фонда поддержки населения – в сумме 86108,9 тысячи леев, в том числе на финансирование минимального пакета социальных услуг органами местного публичного управления второго уровня;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p) на финансирование политических партий – в сумме 40000,0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q) на финансирование капитальных вложений по центральным органам публичной власти – в сумме 2701050,8 тысячи леев, с распределением согласно приложению 6;</w:t>
      </w:r>
    </w:p>
    <w:p w:rsidR="00CE68B6" w:rsidRPr="00A51171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r) в бюджете Фонда социальных инвестиций – на работы по обновлению учреждений начального, гимназического и лицейского образования в подчинении местных органов публичной власти – в сумме 92046,7 тысячи леев за счет займа, предоставленного Всемирным банком в рамках проекта «Реформа образования в Молдове».</w:t>
      </w:r>
    </w:p>
    <w:p w:rsidR="00B069A8" w:rsidRPr="00CE68B6" w:rsidRDefault="00B069A8" w:rsidP="00CE68B6">
      <w:pPr>
        <w:tabs>
          <w:tab w:val="left" w:pos="1134"/>
        </w:tabs>
        <w:rPr>
          <w:rFonts w:asciiTheme="majorBidi" w:hAnsiTheme="majorBidi" w:cstheme="majorBidi"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3.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Утвердить в государственном бюджете ассигнования для: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a) трансфертов в другие бюджеты и фонды: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– в бюджет государственного социального страхования – в сумме 8575342,1 тысячи леев, в том числе для покрытия дефицита бюджета государственного социального страхования – 2839685,8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– в фонды обязательного медицинского страхования – в сумме 2831330,0 тысячи леев, в том числе для страхования отдельных категорий лиц согласно законодательству – 2719265,1 тысячи леев, для реализации национальных программ в области здравоохранения – 72278,3 тысячи леев и за счет займа, предоставленного Всемирным банком в рамках проекта «Модернизация сектора здравоохранения в Республике Молдова», – 39786,6 тысячи леев;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– в местные бюджеты – в общей сумме 11030211,0 тысячи леев, в том числе: 311783,2 тысячи леев для покрытия выпадающих доходов из налога на доходы из заработной платы физических лиц и из других налогов, а также 3627,3 тысячи леев для мер по увеличению социальных выплат на детей, помещенных в социальные службы патронатного воспитания и детских </w:t>
      </w:r>
      <w:r w:rsidR="001B7264" w:rsidRPr="00A51171">
        <w:rPr>
          <w:rFonts w:asciiTheme="majorBidi" w:hAnsiTheme="majorBidi" w:cstheme="majorBidi"/>
          <w:sz w:val="28"/>
          <w:szCs w:val="28"/>
        </w:rPr>
        <w:t>д</w:t>
      </w:r>
      <w:r w:rsidRPr="00CE68B6">
        <w:rPr>
          <w:rFonts w:asciiTheme="majorBidi" w:hAnsiTheme="majorBidi" w:cstheme="majorBidi"/>
          <w:sz w:val="28"/>
          <w:szCs w:val="28"/>
        </w:rPr>
        <w:t xml:space="preserve">омов семейного типа; 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Также предусмотрены трансферты за счет займа, предоставленного Всемирным банком в рамках проекта «Реформа образования в Молдове», на приобретение учебного оборудования и школьной мебели – 14100,0   тысячи леев и на оснащение лабораторий – 3000,0 тысячи леев. Распределение трансфертов в местные бюджеты </w:t>
      </w:r>
      <w:r w:rsidR="001B7264" w:rsidRPr="00A51171">
        <w:rPr>
          <w:rFonts w:asciiTheme="majorBidi" w:hAnsiTheme="majorBidi" w:cstheme="majorBidi"/>
          <w:sz w:val="28"/>
          <w:szCs w:val="28"/>
        </w:rPr>
        <w:t>осуществляется согласно</w:t>
      </w:r>
      <w:r w:rsidRPr="00CE68B6">
        <w:rPr>
          <w:rFonts w:asciiTheme="majorBidi" w:hAnsiTheme="majorBidi" w:cstheme="majorBidi"/>
          <w:sz w:val="28"/>
          <w:szCs w:val="28"/>
        </w:rPr>
        <w:t xml:space="preserve"> приложени</w:t>
      </w:r>
      <w:r w:rsidR="001B7264" w:rsidRPr="00A51171">
        <w:rPr>
          <w:rFonts w:asciiTheme="majorBidi" w:hAnsiTheme="majorBidi" w:cstheme="majorBidi"/>
          <w:sz w:val="28"/>
          <w:szCs w:val="28"/>
        </w:rPr>
        <w:t>ю</w:t>
      </w:r>
      <w:r w:rsidRPr="00CE68B6">
        <w:rPr>
          <w:rFonts w:asciiTheme="majorBidi" w:hAnsiTheme="majorBidi" w:cstheme="majorBidi"/>
          <w:sz w:val="28"/>
          <w:szCs w:val="28"/>
        </w:rPr>
        <w:t xml:space="preserve"> 7;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b) работ по обновлению учреждений начального, гимназического и лицейского образования в подчинении местных органов публичной власти – в сумме 4200,0 тысячи леев за счет займа, предоставленного Всемирным банком в рамках проекта «Реформа образования в Молдове». Распределение этих ассигнований и определение обязательств сторон осуществляются Правительством;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lastRenderedPageBreak/>
        <w:t>c) уплат</w:t>
      </w:r>
      <w:r w:rsidR="00A51171" w:rsidRPr="00A51171">
        <w:rPr>
          <w:rFonts w:asciiTheme="majorBidi" w:hAnsiTheme="majorBidi" w:cstheme="majorBidi"/>
          <w:sz w:val="28"/>
          <w:szCs w:val="28"/>
        </w:rPr>
        <w:t>ы</w:t>
      </w:r>
      <w:r w:rsidRPr="00CE68B6">
        <w:rPr>
          <w:rFonts w:asciiTheme="majorBidi" w:hAnsiTheme="majorBidi" w:cstheme="majorBidi"/>
          <w:sz w:val="28"/>
          <w:szCs w:val="28"/>
        </w:rPr>
        <w:t xml:space="preserve"> взносов в международные организации, членом которых является Республика Молдова, – в сумме 60930,8 тысячи леев, внедрени</w:t>
      </w:r>
      <w:r w:rsidR="00A51171" w:rsidRPr="00A51171">
        <w:rPr>
          <w:rFonts w:asciiTheme="majorBidi" w:hAnsiTheme="majorBidi" w:cstheme="majorBidi"/>
          <w:sz w:val="28"/>
          <w:szCs w:val="28"/>
        </w:rPr>
        <w:t>я</w:t>
      </w:r>
      <w:r w:rsidRPr="00CE68B6">
        <w:rPr>
          <w:rFonts w:asciiTheme="majorBidi" w:hAnsiTheme="majorBidi" w:cstheme="majorBidi"/>
          <w:sz w:val="28"/>
          <w:szCs w:val="28"/>
        </w:rPr>
        <w:t xml:space="preserve"> Стратегии реформы публичного управления (включая расходы на персонал) – в сумме 160000,0 тысячи леев, деятельност</w:t>
      </w:r>
      <w:r w:rsidR="00A51171" w:rsidRPr="00A51171">
        <w:rPr>
          <w:rFonts w:asciiTheme="majorBidi" w:hAnsiTheme="majorBidi" w:cstheme="majorBidi"/>
          <w:sz w:val="28"/>
          <w:szCs w:val="28"/>
        </w:rPr>
        <w:t>ь</w:t>
      </w:r>
      <w:r w:rsidRPr="00CE68B6">
        <w:rPr>
          <w:rFonts w:asciiTheme="majorBidi" w:hAnsiTheme="majorBidi" w:cstheme="majorBidi"/>
          <w:sz w:val="28"/>
          <w:szCs w:val="28"/>
        </w:rPr>
        <w:t xml:space="preserve"> по реинтеграции страны – в сумме 15000,0 тысячи леев. Распределение этих ассигнований по получателям осуществляется Правительством;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d) Резервного фонда и Интервенционного фонда Правительства – в сумме 50000,0 тысячи леев и 20000,0 тысячи леев соответственно;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e) поддержки программы грантов для инициатив молодежи на местном уровне – в сумме 3000,0 тысячи леев. Распределение этих ассигнований и определение обязательств сторон осуществляются Правительством;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f) поддержки программы Диаспора дома преуспевает «DAR 1+3» – в сумме 10000,0 тысячи леев. Распределение этих ассигнований и определение обязательств сторон осуществляются Правительством;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g) внедрения единой системы оплаты труда в бюджетной сфере – в сумме 646746,5 тысячи леев. Распределение этих ассигнований по органам публичной власти осуществляется Правительством.</w:t>
      </w:r>
    </w:p>
    <w:p w:rsidR="00A51171" w:rsidRPr="00995E82" w:rsidRDefault="00A51171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4.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Для реализации государственной программы «Первый дом» предусматриваются ассигнования в сумме 80000,0 тысячи леев, в том числе 50000,0 тысячи леев на погашение государственных гарантий в рамках программы. Распределение этих ассигнований осуществляется в установленном Правительством порядке.</w:t>
      </w:r>
    </w:p>
    <w:p w:rsidR="00DA7FC6" w:rsidRPr="00995E82" w:rsidRDefault="00DA7FC6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5.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(1) Предусматриваются финансовые средства для: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a) увеличения уставного капитала государственного предприятия «Железная дорога Молдовы» </w:t>
      </w:r>
      <w:r w:rsidR="005367F5">
        <w:rPr>
          <w:rFonts w:asciiTheme="majorBidi" w:hAnsiTheme="majorBidi" w:cstheme="majorBidi"/>
          <w:sz w:val="28"/>
          <w:szCs w:val="28"/>
        </w:rPr>
        <w:t xml:space="preserve">– </w:t>
      </w:r>
      <w:r w:rsidRPr="00CE68B6">
        <w:rPr>
          <w:rFonts w:asciiTheme="majorBidi" w:hAnsiTheme="majorBidi" w:cstheme="majorBidi"/>
          <w:sz w:val="28"/>
          <w:szCs w:val="28"/>
        </w:rPr>
        <w:t>в сумме 247250,0 тысячи леев (эквивалент 12,5 миллиона евро) за счет займа, предоставленного Европейским инвестиционным банком в рамках проекта «Проект закупки локомотивов и реструктуризации железнодорожной инфраструктуры»;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b) проектирования и строительства поливалентной арены национального значения в сумме 100000,0 тысячи леев в качестве взноса в уставный капитал общества с ограниченной ответственностью «Национальная </w:t>
      </w:r>
      <w:r w:rsidR="005367F5">
        <w:rPr>
          <w:rFonts w:asciiTheme="majorBidi" w:hAnsiTheme="majorBidi" w:cstheme="majorBidi"/>
          <w:sz w:val="28"/>
          <w:szCs w:val="28"/>
        </w:rPr>
        <w:t>а</w:t>
      </w:r>
      <w:r w:rsidRPr="00CE68B6">
        <w:rPr>
          <w:rFonts w:asciiTheme="majorBidi" w:hAnsiTheme="majorBidi" w:cstheme="majorBidi"/>
          <w:sz w:val="28"/>
          <w:szCs w:val="28"/>
        </w:rPr>
        <w:t>рена»;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 (2) Выделение предусмотренных в части (1) средств осуществляется на основании постановлений Правительства.</w:t>
      </w:r>
    </w:p>
    <w:p w:rsidR="00DA7FC6" w:rsidRPr="00995E82" w:rsidRDefault="00DA7FC6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6.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Финансовые средства, получаемые из бюджетов</w:t>
      </w:r>
      <w:r w:rsidR="005367F5">
        <w:rPr>
          <w:rFonts w:asciiTheme="majorBidi" w:hAnsiTheme="majorBidi" w:cstheme="majorBidi"/>
          <w:sz w:val="28"/>
          <w:szCs w:val="28"/>
        </w:rPr>
        <w:t>-</w:t>
      </w:r>
      <w:r w:rsidRPr="00CE68B6">
        <w:rPr>
          <w:rFonts w:asciiTheme="majorBidi" w:hAnsiTheme="majorBidi" w:cstheme="majorBidi"/>
          <w:sz w:val="28"/>
          <w:szCs w:val="28"/>
        </w:rPr>
        <w:t>компонентов национального публичного бюджета публичными органами/учреждениями на самоуправлении, государственными предприятиями и акционерными обществами, учредителями которых являются центральные и местные органы публичной власти, согласно приложению 8, управляются посредством Единого казначейского счета Министерства финансов.</w:t>
      </w:r>
    </w:p>
    <w:p w:rsidR="00DA7FC6" w:rsidRPr="00995E82" w:rsidRDefault="00DA7FC6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FB4C7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7</w:t>
      </w:r>
      <w:r w:rsidRPr="00CE68B6">
        <w:rPr>
          <w:rFonts w:asciiTheme="majorBidi" w:hAnsiTheme="majorBidi" w:cstheme="majorBidi"/>
          <w:sz w:val="28"/>
          <w:szCs w:val="28"/>
        </w:rPr>
        <w:t xml:space="preserve">. – Установить, что по состоянию на 31 декабря 2019 года внутренний государственный долг не должен превышать 25799,6 миллиона леев, внешний государственный долг – </w:t>
      </w:r>
      <w:r w:rsidR="002569F2" w:rsidRPr="002569F2">
        <w:rPr>
          <w:rFonts w:asciiTheme="majorBidi" w:hAnsiTheme="majorBidi" w:cstheme="majorBidi"/>
          <w:sz w:val="28"/>
          <w:szCs w:val="28"/>
          <w:lang w:val="ro-RO"/>
        </w:rPr>
        <w:t>3</w:t>
      </w:r>
      <w:r w:rsidR="002569F2" w:rsidRPr="002569F2">
        <w:rPr>
          <w:rFonts w:asciiTheme="majorBidi" w:hAnsiTheme="majorBidi" w:cstheme="majorBidi"/>
          <w:sz w:val="28"/>
          <w:szCs w:val="28"/>
        </w:rPr>
        <w:t>7211,9</w:t>
      </w:r>
      <w:r w:rsidR="002569F2" w:rsidRPr="002569F2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r w:rsidRPr="00CE68B6">
        <w:rPr>
          <w:rFonts w:asciiTheme="majorBidi" w:hAnsiTheme="majorBidi" w:cstheme="majorBidi"/>
          <w:sz w:val="28"/>
          <w:szCs w:val="28"/>
        </w:rPr>
        <w:t xml:space="preserve">миллиона леев (эквивалент </w:t>
      </w:r>
      <w:r w:rsidR="00FB4C73" w:rsidRPr="00FB4C73">
        <w:rPr>
          <w:rFonts w:asciiTheme="majorBidi" w:hAnsiTheme="majorBidi" w:cstheme="majorBidi"/>
          <w:sz w:val="28"/>
          <w:szCs w:val="28"/>
          <w:lang w:val="ro-RO"/>
        </w:rPr>
        <w:t>2119,1</w:t>
      </w:r>
      <w:r w:rsidRPr="00CE68B6">
        <w:rPr>
          <w:rFonts w:asciiTheme="majorBidi" w:hAnsiTheme="majorBidi" w:cstheme="majorBidi"/>
          <w:sz w:val="28"/>
          <w:szCs w:val="28"/>
        </w:rPr>
        <w:t xml:space="preserve"> миллиона долларов США). Остаток государственных внешних гарантий должен быть равным нулю, а остаток государственных внутренних гарантий не должен превышать 1000,0 миллиона леев.</w:t>
      </w:r>
    </w:p>
    <w:p w:rsidR="00DA7FC6" w:rsidRPr="00995E82" w:rsidRDefault="00DA7FC6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8.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(1) Приватный налог представляет собой единовременный платеж, взимаемый при совершении сделок с имуществом публичной собственности в процессе приватизации, независимо от вида используемых средств.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(2) Субъектами обложения приватным налогом являются юридические и физические лица Республики Молдова, а также иностранные юридические и физические лица, которым в процессе приватизации передается в частную собственность имущество публичной собственности.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(3) Объектом обложения приватным налогом выступает имущество публичной собственности, включая акции.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(4) Ставка приватного налога устанавливается в размере 1 процента стоимости приобретения имущества публичной собственности, подлежащего приватизации, в том числе стоимости акций, подлежащих приватизации.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(5) Приватный налог уплачивается до подписания договора купли-продажи и вносится, в зависимости от принадлежности имущества, в государственный бюджет или в местный бюджет.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(6) Не уплачивается приватный налог в случае безвозмездного получения в частную собственность имущества публичной собственности физическими лицами</w:t>
      </w:r>
      <w:r w:rsidR="009335F0">
        <w:rPr>
          <w:rFonts w:asciiTheme="majorBidi" w:hAnsiTheme="majorBidi" w:cstheme="majorBidi"/>
          <w:sz w:val="28"/>
          <w:szCs w:val="28"/>
        </w:rPr>
        <w:t>-</w:t>
      </w:r>
      <w:r w:rsidRPr="00CE68B6">
        <w:rPr>
          <w:rFonts w:asciiTheme="majorBidi" w:hAnsiTheme="majorBidi" w:cstheme="majorBidi"/>
          <w:sz w:val="28"/>
          <w:szCs w:val="28"/>
        </w:rPr>
        <w:t>резидентами, не занимающимися предпринимательской деятельностью.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(7) В случае расторжения обратной силой договора купли-продажи, обусловленного неисполнением или ненадлежащим исполнением покупателем своих обязательств, суммы уплаченного приватного налога не возвращаются.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(8) В зависимости от принадлежности имущества публичной собственности контроль за исполнением положений настоящей статьи возлагается на центральные или местные органы публичной власти.</w:t>
      </w:r>
    </w:p>
    <w:p w:rsidR="00DA7FC6" w:rsidRPr="00995E82" w:rsidRDefault="00DA7FC6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597AB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9.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(1) </w:t>
      </w:r>
      <w:r w:rsidR="009335F0">
        <w:rPr>
          <w:rFonts w:asciiTheme="majorBidi" w:hAnsiTheme="majorBidi" w:cstheme="majorBidi"/>
          <w:sz w:val="28"/>
          <w:szCs w:val="28"/>
        </w:rPr>
        <w:t>У</w:t>
      </w:r>
      <w:r w:rsidRPr="00CE68B6">
        <w:rPr>
          <w:rFonts w:asciiTheme="majorBidi" w:hAnsiTheme="majorBidi" w:cstheme="majorBidi"/>
          <w:sz w:val="28"/>
          <w:szCs w:val="28"/>
        </w:rPr>
        <w:t>станавливается минимальная розничная цена на сигареты, товарная позиция 2402 20, на период с 1 января по 31 декабря 2019 года следующим образом:</w:t>
      </w:r>
    </w:p>
    <w:tbl>
      <w:tblPr>
        <w:tblW w:w="4984" w:type="pct"/>
        <w:jc w:val="center"/>
        <w:tblLook w:val="04A0" w:firstRow="1" w:lastRow="0" w:firstColumn="1" w:lastColumn="0" w:noHBand="0" w:noVBand="1"/>
      </w:tblPr>
      <w:tblGrid>
        <w:gridCol w:w="1380"/>
        <w:gridCol w:w="2052"/>
        <w:gridCol w:w="2300"/>
        <w:gridCol w:w="3462"/>
      </w:tblGrid>
      <w:tr w:rsidR="009335F0" w:rsidRPr="00CE68B6" w:rsidTr="00B7645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CE68B6" w:rsidRPr="00CE68B6" w:rsidRDefault="00CE68B6" w:rsidP="009335F0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b/>
                <w:sz w:val="26"/>
                <w:szCs w:val="26"/>
              </w:rPr>
              <w:t>Товарная позиция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CE68B6" w:rsidRPr="00CE68B6" w:rsidRDefault="00CE68B6" w:rsidP="009335F0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Наименование товара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:rsidR="00CE68B6" w:rsidRPr="00CE68B6" w:rsidRDefault="00CE68B6" w:rsidP="009335F0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b/>
                <w:sz w:val="26"/>
                <w:szCs w:val="26"/>
              </w:rPr>
              <w:t>Единица измерения</w:t>
            </w:r>
          </w:p>
        </w:tc>
        <w:tc>
          <w:tcPr>
            <w:tcW w:w="1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CE68B6" w:rsidRPr="00CE68B6" w:rsidRDefault="00CE68B6" w:rsidP="009335F0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b/>
                <w:sz w:val="26"/>
                <w:szCs w:val="26"/>
              </w:rPr>
              <w:t>Ориентировочная минимальная цена, в леях</w:t>
            </w:r>
          </w:p>
        </w:tc>
      </w:tr>
      <w:tr w:rsidR="00CE68B6" w:rsidRPr="00CE68B6" w:rsidTr="00B76454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5" w:type="dxa"/>
              <w:bottom w:w="24" w:type="dxa"/>
              <w:right w:w="45" w:type="dxa"/>
            </w:tcMar>
            <w:hideMark/>
          </w:tcPr>
          <w:p w:rsidR="00CE68B6" w:rsidRPr="00CE68B6" w:rsidRDefault="00CE68B6" w:rsidP="009335F0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2402 20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5" w:type="dxa"/>
              <w:bottom w:w="24" w:type="dxa"/>
              <w:right w:w="45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 xml:space="preserve">Сигареты, содержащие </w:t>
            </w:r>
            <w:r w:rsidRPr="00CE68B6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табак: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5" w:type="dxa"/>
              <w:bottom w:w="24" w:type="dxa"/>
              <w:right w:w="45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5" w:type="dxa"/>
              <w:bottom w:w="24" w:type="dxa"/>
              <w:right w:w="45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CE68B6" w:rsidRPr="00CE68B6" w:rsidTr="00B7645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5" w:type="dxa"/>
              <w:bottom w:w="24" w:type="dxa"/>
              <w:right w:w="45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– с фильтром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5" w:type="dxa"/>
              <w:bottom w:w="24" w:type="dxa"/>
              <w:right w:w="45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1 пачка/</w:t>
            </w:r>
          </w:p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стоимость в леях</w:t>
            </w:r>
          </w:p>
        </w:tc>
        <w:tc>
          <w:tcPr>
            <w:tcW w:w="1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CE68B6" w:rsidRPr="00CE68B6" w:rsidTr="00B7645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5" w:type="dxa"/>
              <w:bottom w:w="24" w:type="dxa"/>
              <w:right w:w="45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 xml:space="preserve">– без фильтра 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5" w:type="dxa"/>
              <w:bottom w:w="24" w:type="dxa"/>
              <w:right w:w="45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1 пачка/</w:t>
            </w:r>
          </w:p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стоимость в леях</w:t>
            </w:r>
          </w:p>
        </w:tc>
        <w:tc>
          <w:tcPr>
            <w:tcW w:w="1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CE68B6" w:rsidRPr="00CE68B6" w:rsidRDefault="00CE68B6" w:rsidP="00B76454">
            <w:pPr>
              <w:tabs>
                <w:tab w:val="left" w:pos="1134"/>
              </w:tabs>
              <w:ind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CE68B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</w:tbl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(2) Цена для розничной продажи сигарет (единичной упаковки) с фильтром/без фильтра, товарная позиция 2402 20, не может быть ниже ориентировочной минимальной цены, установленной в части (1).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(3) Продажа сигарет с фильтром/без фильтра по ценам ниже ориентировочных минимальных цен влечет наложение штрафа в размере 50 процентов стоимости соответствующих сигарет, исходя из соответствующей ориентировочной минимальной цены, но не менее 1000 леев.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(4) Установленный штраф взыскивается в государственный бюджет по решению Государственной налоговой службы.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D01A6F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E94BFE" w:rsidRPr="00D01A6F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10. –</w:t>
      </w:r>
      <w:r w:rsidRPr="00CE68B6">
        <w:rPr>
          <w:rFonts w:asciiTheme="majorBidi" w:hAnsiTheme="majorBidi" w:cstheme="majorBidi"/>
          <w:sz w:val="28"/>
          <w:szCs w:val="28"/>
        </w:rPr>
        <w:t xml:space="preserve"> (1) </w:t>
      </w:r>
      <w:r w:rsidR="00D01A6F" w:rsidRPr="00D01A6F">
        <w:rPr>
          <w:rFonts w:asciiTheme="majorBidi" w:hAnsiTheme="majorBidi" w:cstheme="majorBidi"/>
          <w:sz w:val="28"/>
          <w:szCs w:val="28"/>
        </w:rPr>
        <w:t>У</w:t>
      </w:r>
      <w:r w:rsidRPr="00CE68B6">
        <w:rPr>
          <w:rFonts w:asciiTheme="majorBidi" w:hAnsiTheme="majorBidi" w:cstheme="majorBidi"/>
          <w:sz w:val="28"/>
          <w:szCs w:val="28"/>
        </w:rPr>
        <w:t>станавливается базовое значение для расчета заработной платы работников бюджетной сферы</w:t>
      </w:r>
      <w:r w:rsidR="00D01A6F">
        <w:rPr>
          <w:rFonts w:asciiTheme="majorBidi" w:hAnsiTheme="majorBidi" w:cstheme="majorBidi"/>
          <w:sz w:val="28"/>
          <w:szCs w:val="28"/>
        </w:rPr>
        <w:t xml:space="preserve"> в</w:t>
      </w:r>
      <w:r w:rsidR="00D01A6F" w:rsidRPr="00CE68B6">
        <w:rPr>
          <w:rFonts w:asciiTheme="majorBidi" w:hAnsiTheme="majorBidi" w:cstheme="majorBidi"/>
          <w:sz w:val="28"/>
          <w:szCs w:val="28"/>
        </w:rPr>
        <w:t xml:space="preserve"> 2019 год</w:t>
      </w:r>
      <w:r w:rsidR="00D01A6F">
        <w:rPr>
          <w:rFonts w:asciiTheme="majorBidi" w:hAnsiTheme="majorBidi" w:cstheme="majorBidi"/>
          <w:sz w:val="28"/>
          <w:szCs w:val="28"/>
        </w:rPr>
        <w:t>у,</w:t>
      </w:r>
      <w:r w:rsidRPr="00CE68B6">
        <w:rPr>
          <w:rFonts w:asciiTheme="majorBidi" w:hAnsiTheme="majorBidi" w:cstheme="majorBidi"/>
          <w:sz w:val="28"/>
          <w:szCs w:val="28"/>
        </w:rPr>
        <w:t xml:space="preserve"> в соответствии с положениями Закона об единой системе оплаты труда в бюджетной сфере, в размере 1500 леев</w:t>
      </w:r>
      <w:r w:rsidR="00D01A6F">
        <w:rPr>
          <w:rFonts w:asciiTheme="majorBidi" w:hAnsiTheme="majorBidi" w:cstheme="majorBidi"/>
          <w:sz w:val="28"/>
          <w:szCs w:val="28"/>
        </w:rPr>
        <w:t>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(2) В отступление от основного базового значения, предусмотренного в части (1), устанавливаются следующие значения: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- в размере 1300 леев – для лиц, занимающих ответственные государственные должности в органах/учреждениях, финансируемых из государственного бюджета, за исключением судей, прокуроров, судебных инспекторов; 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- в размере 1600 леев </w:t>
      </w:r>
      <w:r w:rsidR="00D01A6F">
        <w:rPr>
          <w:rFonts w:asciiTheme="majorBidi" w:hAnsiTheme="majorBidi" w:cstheme="majorBidi"/>
          <w:sz w:val="28"/>
          <w:szCs w:val="28"/>
        </w:rPr>
        <w:t xml:space="preserve">– </w:t>
      </w:r>
      <w:r w:rsidRPr="00CE68B6">
        <w:rPr>
          <w:rFonts w:asciiTheme="majorBidi" w:hAnsiTheme="majorBidi" w:cstheme="majorBidi"/>
          <w:sz w:val="28"/>
          <w:szCs w:val="28"/>
        </w:rPr>
        <w:t>для педагогического персонала, в том числе для руководящего персонала;</w:t>
      </w:r>
    </w:p>
    <w:p w:rsid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- в размере 1600 леев </w:t>
      </w:r>
      <w:r w:rsidR="00D01A6F">
        <w:rPr>
          <w:rFonts w:asciiTheme="majorBidi" w:hAnsiTheme="majorBidi" w:cstheme="majorBidi"/>
          <w:sz w:val="28"/>
          <w:szCs w:val="28"/>
        </w:rPr>
        <w:t xml:space="preserve">– </w:t>
      </w:r>
      <w:r w:rsidRPr="00CE68B6">
        <w:rPr>
          <w:rFonts w:asciiTheme="majorBidi" w:hAnsiTheme="majorBidi" w:cstheme="majorBidi"/>
          <w:sz w:val="28"/>
          <w:szCs w:val="28"/>
        </w:rPr>
        <w:t>для персонала, которы</w:t>
      </w:r>
      <w:r w:rsidR="00D01A6F">
        <w:rPr>
          <w:rFonts w:asciiTheme="majorBidi" w:hAnsiTheme="majorBidi" w:cstheme="majorBidi"/>
          <w:sz w:val="28"/>
          <w:szCs w:val="28"/>
        </w:rPr>
        <w:t>й</w:t>
      </w:r>
      <w:r w:rsidRPr="00CE68B6">
        <w:rPr>
          <w:rFonts w:asciiTheme="majorBidi" w:hAnsiTheme="majorBidi" w:cstheme="majorBidi"/>
          <w:sz w:val="28"/>
          <w:szCs w:val="28"/>
        </w:rPr>
        <w:t xml:space="preserve"> в соответствии с приложениями к Закону об единой системе оплаты труда в бюджетной сфере, в</w:t>
      </w:r>
      <w:r w:rsidR="00B138CD" w:rsidRPr="00B138CD">
        <w:rPr>
          <w:rFonts w:asciiTheme="majorBidi" w:hAnsiTheme="majorBidi" w:cstheme="majorBidi"/>
          <w:sz w:val="28"/>
          <w:szCs w:val="28"/>
        </w:rPr>
        <w:t>ключен</w:t>
      </w:r>
      <w:r w:rsidRPr="00CE68B6">
        <w:rPr>
          <w:rFonts w:asciiTheme="majorBidi" w:hAnsiTheme="majorBidi" w:cstheme="majorBidi"/>
          <w:sz w:val="28"/>
          <w:szCs w:val="28"/>
        </w:rPr>
        <w:t xml:space="preserve"> в классы оплаты труда от 1 до 25;</w:t>
      </w:r>
    </w:p>
    <w:p w:rsidR="00D01A6F" w:rsidRPr="00CE68B6" w:rsidRDefault="00D01A6F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в размере 2000 леев – для работников Службы информации и безопасности</w:t>
      </w:r>
      <w:r w:rsidR="001578EC">
        <w:rPr>
          <w:rFonts w:asciiTheme="majorBidi" w:hAnsiTheme="majorBidi" w:cstheme="majorBidi"/>
          <w:sz w:val="28"/>
          <w:szCs w:val="28"/>
        </w:rPr>
        <w:t>;</w:t>
      </w:r>
    </w:p>
    <w:p w:rsidR="00345415" w:rsidRPr="00345415" w:rsidRDefault="00345415" w:rsidP="00345415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345415">
        <w:rPr>
          <w:rFonts w:asciiTheme="majorBidi" w:hAnsiTheme="majorBidi" w:cstheme="majorBidi"/>
          <w:sz w:val="28"/>
          <w:szCs w:val="28"/>
        </w:rPr>
        <w:t xml:space="preserve">- в размере 2500 леев </w:t>
      </w:r>
      <w:r w:rsidRPr="00345415">
        <w:rPr>
          <w:rFonts w:asciiTheme="majorBidi" w:hAnsiTheme="majorBidi" w:cstheme="majorBidi"/>
          <w:sz w:val="28"/>
          <w:szCs w:val="28"/>
          <w:lang w:val="ro-RO"/>
        </w:rPr>
        <w:t xml:space="preserve">– </w:t>
      </w:r>
      <w:r w:rsidRPr="00345415">
        <w:rPr>
          <w:rFonts w:asciiTheme="majorBidi" w:hAnsiTheme="majorBidi" w:cstheme="majorBidi"/>
          <w:sz w:val="28"/>
          <w:szCs w:val="28"/>
        </w:rPr>
        <w:t>для</w:t>
      </w:r>
      <w:r w:rsidRPr="00345415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r w:rsidRPr="00345415">
        <w:rPr>
          <w:rFonts w:asciiTheme="majorBidi" w:hAnsiTheme="majorBidi" w:cstheme="majorBidi"/>
          <w:sz w:val="28"/>
          <w:szCs w:val="28"/>
        </w:rPr>
        <w:t>судей</w:t>
      </w:r>
      <w:r w:rsidRPr="00345415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r w:rsidRPr="00345415">
        <w:rPr>
          <w:rFonts w:asciiTheme="majorBidi" w:hAnsiTheme="majorBidi" w:cstheme="majorBidi"/>
          <w:sz w:val="28"/>
          <w:szCs w:val="28"/>
        </w:rPr>
        <w:t xml:space="preserve">(за исключением судей Конституционного </w:t>
      </w:r>
      <w:r w:rsidR="007520D9">
        <w:rPr>
          <w:rFonts w:asciiTheme="majorBidi" w:hAnsiTheme="majorBidi" w:cstheme="majorBidi"/>
          <w:sz w:val="28"/>
          <w:szCs w:val="28"/>
          <w:lang w:val="ro-RO"/>
        </w:rPr>
        <w:t>c</w:t>
      </w:r>
      <w:r w:rsidRPr="00345415">
        <w:rPr>
          <w:rFonts w:asciiTheme="majorBidi" w:hAnsiTheme="majorBidi" w:cstheme="majorBidi"/>
          <w:sz w:val="28"/>
          <w:szCs w:val="28"/>
        </w:rPr>
        <w:t>уда, Высшего совета магистратуры, Высшей судебной палаты), прокуроров, судебных инспекторов, инспекторов из Инспекции прокуроров;</w:t>
      </w:r>
    </w:p>
    <w:p w:rsidR="00345415" w:rsidRPr="00345415" w:rsidRDefault="00345415" w:rsidP="00345415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345415">
        <w:rPr>
          <w:rFonts w:asciiTheme="majorBidi" w:hAnsiTheme="majorBidi" w:cstheme="majorBidi"/>
          <w:sz w:val="28"/>
          <w:szCs w:val="28"/>
        </w:rPr>
        <w:t xml:space="preserve">- в размере 2600 леев </w:t>
      </w:r>
      <w:r w:rsidRPr="00345415">
        <w:rPr>
          <w:rFonts w:asciiTheme="majorBidi" w:hAnsiTheme="majorBidi" w:cstheme="majorBidi"/>
          <w:sz w:val="28"/>
          <w:szCs w:val="28"/>
          <w:lang w:val="ro-RO"/>
        </w:rPr>
        <w:t xml:space="preserve">– </w:t>
      </w:r>
      <w:r w:rsidRPr="00345415">
        <w:rPr>
          <w:rFonts w:asciiTheme="majorBidi" w:hAnsiTheme="majorBidi" w:cstheme="majorBidi"/>
          <w:sz w:val="28"/>
          <w:szCs w:val="28"/>
        </w:rPr>
        <w:t>для</w:t>
      </w:r>
      <w:r w:rsidRPr="00345415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r w:rsidRPr="00345415">
        <w:rPr>
          <w:rFonts w:asciiTheme="majorBidi" w:hAnsiTheme="majorBidi" w:cstheme="majorBidi"/>
          <w:sz w:val="28"/>
          <w:szCs w:val="28"/>
        </w:rPr>
        <w:t>судей</w:t>
      </w:r>
      <w:r w:rsidRPr="00345415">
        <w:rPr>
          <w:rFonts w:asciiTheme="majorBidi" w:hAnsiTheme="majorBidi" w:cstheme="majorBidi"/>
          <w:sz w:val="28"/>
          <w:szCs w:val="28"/>
          <w:lang w:val="ro-RO"/>
        </w:rPr>
        <w:t xml:space="preserve"> </w:t>
      </w:r>
      <w:r w:rsidRPr="00345415">
        <w:rPr>
          <w:rFonts w:asciiTheme="majorBidi" w:hAnsiTheme="majorBidi" w:cstheme="majorBidi"/>
          <w:sz w:val="28"/>
          <w:szCs w:val="28"/>
        </w:rPr>
        <w:t xml:space="preserve">Конституционного </w:t>
      </w:r>
      <w:r w:rsidR="000F49CB">
        <w:rPr>
          <w:rFonts w:asciiTheme="majorBidi" w:hAnsiTheme="majorBidi" w:cstheme="majorBidi"/>
          <w:sz w:val="28"/>
          <w:szCs w:val="28"/>
          <w:lang w:val="ro-RO"/>
        </w:rPr>
        <w:t>c</w:t>
      </w:r>
      <w:r w:rsidRPr="00345415">
        <w:rPr>
          <w:rFonts w:asciiTheme="majorBidi" w:hAnsiTheme="majorBidi" w:cstheme="majorBidi"/>
          <w:sz w:val="28"/>
          <w:szCs w:val="28"/>
        </w:rPr>
        <w:t>уда, Высшего совета магистратуры, Высшей судебной палаты.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  <w:lang w:val="ro-RO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 w:rsidRPr="006A79E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11.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(1) Минимальный размер платы за наем имущества публичной собственности определяется в соответствии с приложением 9.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lastRenderedPageBreak/>
        <w:t>(2) Освобождаются от платы за наем помещений (исключая плату за коммунальные услуги):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а) бюджетные органы/учреждения, финансируемые из государственного бюджета, и творческие союзы – за помещения, нанимаемые у других бюджетных органов/учреждений, финансируемых из государственного бюджета, а также у государственных предприятий, учредителем которых является их вышестоящий орган, без права сдачи в поднаем;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b) государственные предприятия, учредителем которых является Национальная пенитенциарная администрация</w:t>
      </w:r>
      <w:r w:rsidR="0041414B">
        <w:rPr>
          <w:rFonts w:asciiTheme="majorBidi" w:hAnsiTheme="majorBidi" w:cstheme="majorBidi"/>
          <w:sz w:val="28"/>
          <w:szCs w:val="28"/>
        </w:rPr>
        <w:t>,</w:t>
      </w:r>
      <w:r w:rsidRPr="00CE68B6">
        <w:rPr>
          <w:rFonts w:asciiTheme="majorBidi" w:hAnsiTheme="majorBidi" w:cstheme="majorBidi"/>
          <w:sz w:val="28"/>
          <w:szCs w:val="28"/>
        </w:rPr>
        <w:t xml:space="preserve"> подведомственная Министерству юстиции, – за помещения, нанимаемые у учреждений пенитенциарной системы.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4955A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 w:rsidRPr="00F323B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12.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(1) </w:t>
      </w:r>
      <w:r w:rsidR="00E14D1A">
        <w:rPr>
          <w:rFonts w:asciiTheme="majorBidi" w:hAnsiTheme="majorBidi" w:cstheme="majorBidi"/>
          <w:sz w:val="28"/>
          <w:szCs w:val="28"/>
        </w:rPr>
        <w:t>Небанковским кредитным организациям</w:t>
      </w:r>
      <w:r w:rsidRPr="00CE68B6">
        <w:rPr>
          <w:rFonts w:asciiTheme="majorBidi" w:hAnsiTheme="majorBidi" w:cstheme="majorBidi"/>
          <w:sz w:val="28"/>
          <w:szCs w:val="28"/>
        </w:rPr>
        <w:t xml:space="preserve">, предоставившим до 29 июля 1994 года долгосрочные льготные кредиты жилищно-строительным кооперативам, организованным и начавшим строительство жилых домов до 1 января 1993 года, банкам, предоставившим после 29 июля 1994 года такие кредиты жилищно-строительным кооперативам, указанным в Постановлении Парламента № 209/1994, а также </w:t>
      </w:r>
      <w:r w:rsidR="004955A3">
        <w:rPr>
          <w:rFonts w:asciiTheme="majorBidi" w:hAnsiTheme="majorBidi" w:cstheme="majorBidi"/>
          <w:sz w:val="28"/>
          <w:szCs w:val="28"/>
        </w:rPr>
        <w:t>н</w:t>
      </w:r>
      <w:r w:rsidR="004955A3" w:rsidRPr="004955A3">
        <w:rPr>
          <w:rFonts w:asciiTheme="majorBidi" w:hAnsiTheme="majorBidi" w:cstheme="majorBidi"/>
          <w:sz w:val="28"/>
          <w:szCs w:val="28"/>
        </w:rPr>
        <w:t>ебанковским кредитным организациям</w:t>
      </w:r>
      <w:r w:rsidRPr="00CE68B6">
        <w:rPr>
          <w:rFonts w:asciiTheme="majorBidi" w:hAnsiTheme="majorBidi" w:cstheme="majorBidi"/>
          <w:sz w:val="28"/>
          <w:szCs w:val="28"/>
        </w:rPr>
        <w:t>, предоставившим кредиты жилищно-строительным кооперативам, указанным в постановлениях Парламента № 834/1996, №</w:t>
      </w:r>
      <w:r w:rsidR="00076AEC" w:rsidRPr="00076AEC">
        <w:rPr>
          <w:rFonts w:asciiTheme="majorBidi" w:hAnsiTheme="majorBidi" w:cstheme="majorBidi"/>
          <w:bCs/>
          <w:sz w:val="28"/>
          <w:szCs w:val="28"/>
          <w:lang w:val="ro-RO"/>
        </w:rPr>
        <w:t> </w:t>
      </w:r>
      <w:r w:rsidRPr="00CE68B6">
        <w:rPr>
          <w:rFonts w:asciiTheme="majorBidi" w:hAnsiTheme="majorBidi" w:cstheme="majorBidi"/>
          <w:sz w:val="28"/>
          <w:szCs w:val="28"/>
        </w:rPr>
        <w:t>1588/1998, № 1147/2000 и № 905/2002, на условиях, предусмотренных данными постановлениями, возмещаются из государственного бюджета выпадающие доходы, связанные с предоставлением этих кредитов.</w:t>
      </w:r>
    </w:p>
    <w:p w:rsidR="00CE68B6" w:rsidRPr="00CE68B6" w:rsidRDefault="00CE68B6" w:rsidP="009B614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(2) В соответствии с положениями части (1) </w:t>
      </w:r>
      <w:r w:rsidR="009B6143" w:rsidRPr="009B6143">
        <w:rPr>
          <w:rFonts w:asciiTheme="majorBidi" w:hAnsiTheme="majorBidi" w:cstheme="majorBidi"/>
          <w:sz w:val="28"/>
          <w:szCs w:val="28"/>
        </w:rPr>
        <w:t>небанковским кредитным организациям</w:t>
      </w:r>
      <w:r w:rsidR="009B6143" w:rsidRPr="009B6143">
        <w:rPr>
          <w:rFonts w:asciiTheme="majorBidi" w:hAnsiTheme="majorBidi" w:cstheme="majorBidi"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sz w:val="28"/>
          <w:szCs w:val="28"/>
        </w:rPr>
        <w:t>возмещаются также выпадающие доходы по льготным и беспроцентным кредитам, предоставленным категориям лиц, пользующимся согласно законодательству правом на них, в зависимости от предусмотренного нормативными актами источника покрытия этих потерь.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(3) Положения частей (1) и (2) не распространяются на кредиты, использованные не по назначению.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13</w:t>
      </w:r>
      <w:r w:rsidRPr="00CE68B6">
        <w:rPr>
          <w:rFonts w:asciiTheme="majorBidi" w:hAnsiTheme="majorBidi" w:cstheme="majorBidi"/>
          <w:sz w:val="28"/>
          <w:szCs w:val="28"/>
        </w:rPr>
        <w:t>. – Возмещения лицам, подлежащим согласно законодательству обязательному государственному страхованию, выплачиваются на основании документов, оформленных профильными службами органов/учреждений, в которых эти лица работают, из средств соответствующих органов/учреждений.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14.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(1) Комиссионные за услуги по распределению компенсаций лицам, подвергшимся политическим репрессиям, единовременных компенсаций в связи с подключением к газопроводу, единовременных пособий на строительство дома или кооперативного жилья, приобретение жилья или восстановление старого жилья, социальных выплат</w:t>
      </w:r>
      <w:r w:rsidR="005B75E6">
        <w:rPr>
          <w:rFonts w:asciiTheme="majorBidi" w:hAnsiTheme="majorBidi" w:cstheme="majorBidi"/>
          <w:sz w:val="28"/>
          <w:szCs w:val="28"/>
        </w:rPr>
        <w:t>,</w:t>
      </w:r>
      <w:r w:rsidRPr="00CE68B6">
        <w:rPr>
          <w:rFonts w:asciiTheme="majorBidi" w:hAnsiTheme="majorBidi" w:cstheme="majorBidi"/>
          <w:sz w:val="28"/>
          <w:szCs w:val="28"/>
        </w:rPr>
        <w:t xml:space="preserve"> осуществляемых из средств Фонда поддержки населения и других </w:t>
      </w:r>
      <w:r w:rsidRPr="00CE68B6">
        <w:rPr>
          <w:rFonts w:asciiTheme="majorBidi" w:hAnsiTheme="majorBidi" w:cstheme="majorBidi"/>
          <w:sz w:val="28"/>
          <w:szCs w:val="28"/>
        </w:rPr>
        <w:lastRenderedPageBreak/>
        <w:t>социальных выплат специального назначения некоторым категориям населения, предусмотренным в государственном бюджете, устанавливаются при заключении договоров между поставщиком платежных услуг и Министерством финансов в размере не более 0,8 процента распределяемой суммы.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(2) Комиссионные за услуги по приему заявлений по индексации и распределению сумм, индексированных согласно Закону </w:t>
      </w:r>
      <w:r w:rsidR="00AF3398" w:rsidRPr="00CE68B6">
        <w:rPr>
          <w:rFonts w:asciiTheme="majorBidi" w:hAnsiTheme="majorBidi" w:cstheme="majorBidi"/>
          <w:sz w:val="28"/>
          <w:szCs w:val="28"/>
        </w:rPr>
        <w:t>№ 1530/2002</w:t>
      </w:r>
      <w:r w:rsidR="00AF3398">
        <w:rPr>
          <w:rFonts w:asciiTheme="majorBidi" w:hAnsiTheme="majorBidi" w:cstheme="majorBidi"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sz w:val="28"/>
          <w:szCs w:val="28"/>
        </w:rPr>
        <w:t>об индексации денежных вкладов граждан в Сберегательном банке, предоставляемые посредством государственного предприятия «</w:t>
      </w:r>
      <w:proofErr w:type="spellStart"/>
      <w:r w:rsidRPr="00CE68B6">
        <w:rPr>
          <w:rFonts w:asciiTheme="majorBidi" w:hAnsiTheme="majorBidi" w:cstheme="majorBidi"/>
          <w:sz w:val="28"/>
          <w:szCs w:val="28"/>
        </w:rPr>
        <w:t>Poşta</w:t>
      </w:r>
      <w:proofErr w:type="spellEnd"/>
      <w:r w:rsidRPr="00CE68B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CE68B6">
        <w:rPr>
          <w:rFonts w:asciiTheme="majorBidi" w:hAnsiTheme="majorBidi" w:cstheme="majorBidi"/>
          <w:sz w:val="28"/>
          <w:szCs w:val="28"/>
        </w:rPr>
        <w:t>Moldovei</w:t>
      </w:r>
      <w:proofErr w:type="spellEnd"/>
      <w:r w:rsidRPr="00CE68B6">
        <w:rPr>
          <w:rFonts w:asciiTheme="majorBidi" w:hAnsiTheme="majorBidi" w:cstheme="majorBidi"/>
          <w:sz w:val="28"/>
          <w:szCs w:val="28"/>
        </w:rPr>
        <w:t>», устанавливаются в размере не более 10 леев за прием заявления и в размере не более 0,8 процента распределяемой суммы.</w:t>
      </w:r>
    </w:p>
    <w:p w:rsidR="00CE68B6" w:rsidRPr="00CE68B6" w:rsidRDefault="00CE68B6" w:rsidP="009B614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(3) Комиссионные за выдачу наличных денежных средств </w:t>
      </w:r>
      <w:r w:rsidR="009B6143" w:rsidRPr="009B6143">
        <w:rPr>
          <w:rFonts w:asciiTheme="majorBidi" w:hAnsiTheme="majorBidi" w:cstheme="majorBidi"/>
          <w:sz w:val="28"/>
          <w:szCs w:val="28"/>
        </w:rPr>
        <w:t>небанковским</w:t>
      </w:r>
      <w:r w:rsidR="009B6143">
        <w:rPr>
          <w:rFonts w:asciiTheme="majorBidi" w:hAnsiTheme="majorBidi" w:cstheme="majorBidi"/>
          <w:sz w:val="28"/>
          <w:szCs w:val="28"/>
        </w:rPr>
        <w:t>и</w:t>
      </w:r>
      <w:r w:rsidR="009B6143" w:rsidRPr="009B6143">
        <w:rPr>
          <w:rFonts w:asciiTheme="majorBidi" w:hAnsiTheme="majorBidi" w:cstheme="majorBidi"/>
          <w:sz w:val="28"/>
          <w:szCs w:val="28"/>
        </w:rPr>
        <w:t xml:space="preserve"> кредитным</w:t>
      </w:r>
      <w:r w:rsidR="009B6143">
        <w:rPr>
          <w:rFonts w:asciiTheme="majorBidi" w:hAnsiTheme="majorBidi" w:cstheme="majorBidi"/>
          <w:sz w:val="28"/>
          <w:szCs w:val="28"/>
        </w:rPr>
        <w:t>и</w:t>
      </w:r>
      <w:r w:rsidR="009B6143" w:rsidRPr="009B6143">
        <w:rPr>
          <w:rFonts w:asciiTheme="majorBidi" w:hAnsiTheme="majorBidi" w:cstheme="majorBidi"/>
          <w:sz w:val="28"/>
          <w:szCs w:val="28"/>
        </w:rPr>
        <w:t xml:space="preserve"> организациям</w:t>
      </w:r>
      <w:r w:rsidR="009B6143">
        <w:rPr>
          <w:rFonts w:asciiTheme="majorBidi" w:hAnsiTheme="majorBidi" w:cstheme="majorBidi"/>
          <w:sz w:val="28"/>
          <w:szCs w:val="28"/>
        </w:rPr>
        <w:t>и</w:t>
      </w:r>
      <w:r w:rsidR="009B6143" w:rsidRPr="009B6143">
        <w:rPr>
          <w:rFonts w:asciiTheme="majorBidi" w:hAnsiTheme="majorBidi" w:cstheme="majorBidi"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sz w:val="28"/>
          <w:szCs w:val="28"/>
        </w:rPr>
        <w:t>для выплаты посредством государственного предприятия «</w:t>
      </w:r>
      <w:proofErr w:type="spellStart"/>
      <w:r w:rsidRPr="00CE68B6">
        <w:rPr>
          <w:rFonts w:asciiTheme="majorBidi" w:hAnsiTheme="majorBidi" w:cstheme="majorBidi"/>
          <w:sz w:val="28"/>
          <w:szCs w:val="28"/>
        </w:rPr>
        <w:t>Poşta</w:t>
      </w:r>
      <w:proofErr w:type="spellEnd"/>
      <w:r w:rsidRPr="00CE68B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CE68B6">
        <w:rPr>
          <w:rFonts w:asciiTheme="majorBidi" w:hAnsiTheme="majorBidi" w:cstheme="majorBidi"/>
          <w:sz w:val="28"/>
          <w:szCs w:val="28"/>
        </w:rPr>
        <w:t>Moldovei</w:t>
      </w:r>
      <w:proofErr w:type="spellEnd"/>
      <w:r w:rsidRPr="00CE68B6">
        <w:rPr>
          <w:rFonts w:asciiTheme="majorBidi" w:hAnsiTheme="majorBidi" w:cstheme="majorBidi"/>
          <w:sz w:val="28"/>
          <w:szCs w:val="28"/>
        </w:rPr>
        <w:t>» социальных пособий, указанных в частях (1) и (2), устанавливаются в размере не более 0,25 процента выдаваемой суммы и уплачиваются из государственного бюджета.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(4) Комиссионные за услуги по приему посредством иных платежных инструментов, чем платежные карты</w:t>
      </w:r>
      <w:r w:rsidR="00481931">
        <w:rPr>
          <w:rFonts w:asciiTheme="majorBidi" w:hAnsiTheme="majorBidi" w:cstheme="majorBidi"/>
          <w:sz w:val="28"/>
          <w:szCs w:val="28"/>
        </w:rPr>
        <w:t>,</w:t>
      </w:r>
      <w:r w:rsidRPr="00CE68B6">
        <w:rPr>
          <w:rFonts w:asciiTheme="majorBidi" w:hAnsiTheme="majorBidi" w:cstheme="majorBidi"/>
          <w:sz w:val="28"/>
          <w:szCs w:val="28"/>
        </w:rPr>
        <w:t xml:space="preserve"> от населения, констатирующих субъектов, сборщиков налогов и налоговых служащих платежей на Единый казначейский счет Министерства финансов (за исключением таможенных платежей), а также комиссионные за возврат платежей из этих бюджетов населению устанавливаются в размере не более 1,0 процента поступающей/возвращаемой суммы, но не менее 1 лея и не более 2,5 лея за платеж, на основании договора, заключенного Министерством финансов с поставщиками платежных услуг, и уплачиваются из государственного бюджета.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(5) Комиссионные, указанные в части (4), </w:t>
      </w:r>
      <w:r w:rsidR="000401B9">
        <w:rPr>
          <w:rFonts w:asciiTheme="majorBidi" w:hAnsiTheme="majorBidi" w:cstheme="majorBidi"/>
          <w:sz w:val="28"/>
          <w:szCs w:val="28"/>
        </w:rPr>
        <w:t>для</w:t>
      </w:r>
      <w:r w:rsidR="008231A9" w:rsidRPr="00CE68B6">
        <w:rPr>
          <w:rFonts w:asciiTheme="majorBidi" w:hAnsiTheme="majorBidi" w:cstheme="majorBidi"/>
          <w:sz w:val="28"/>
          <w:szCs w:val="28"/>
        </w:rPr>
        <w:t xml:space="preserve"> бюджета государственного социального страхования и фондов обязательного медицинского страхования </w:t>
      </w:r>
      <w:r w:rsidRPr="00CE68B6">
        <w:rPr>
          <w:rFonts w:asciiTheme="majorBidi" w:hAnsiTheme="majorBidi" w:cstheme="majorBidi"/>
          <w:sz w:val="28"/>
          <w:szCs w:val="28"/>
        </w:rPr>
        <w:t>возвращаются государственному бюджету.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15.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(1) Установить уплату из государственного бюджета комиссионных за: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a) исполнение через </w:t>
      </w:r>
      <w:r w:rsidR="000401B9">
        <w:rPr>
          <w:rFonts w:asciiTheme="majorBidi" w:hAnsiTheme="majorBidi" w:cstheme="majorBidi"/>
          <w:sz w:val="28"/>
          <w:szCs w:val="28"/>
        </w:rPr>
        <w:t>а</w:t>
      </w:r>
      <w:r w:rsidRPr="00CE68B6">
        <w:rPr>
          <w:rFonts w:asciiTheme="majorBidi" w:hAnsiTheme="majorBidi" w:cstheme="majorBidi"/>
          <w:sz w:val="28"/>
          <w:szCs w:val="28"/>
        </w:rPr>
        <w:t>втоматизированную систему межбанковских платежей платежных документов казначейской системы Министерства финансов;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b) услуги по снятию наличных денежных средств, обслуживание валютных операций по счетам государственного бюджета, местных бюджетов публичных органов/учреждений на самоуправлении и других субъектов, которые обслуживаются через Единый казначейский счет Министерства финансов;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c) услуги по приему </w:t>
      </w:r>
      <w:r w:rsidR="00D71B20" w:rsidRPr="00CE68B6">
        <w:rPr>
          <w:rFonts w:asciiTheme="majorBidi" w:hAnsiTheme="majorBidi" w:cstheme="majorBidi"/>
          <w:sz w:val="28"/>
          <w:szCs w:val="28"/>
        </w:rPr>
        <w:t xml:space="preserve">платежей от населения </w:t>
      </w:r>
      <w:r w:rsidRPr="00CE68B6">
        <w:rPr>
          <w:rFonts w:asciiTheme="majorBidi" w:hAnsiTheme="majorBidi" w:cstheme="majorBidi"/>
          <w:sz w:val="28"/>
          <w:szCs w:val="28"/>
        </w:rPr>
        <w:t>посредством платежных карт в бюджеты</w:t>
      </w:r>
      <w:r w:rsidR="00D44CA8">
        <w:rPr>
          <w:rFonts w:asciiTheme="majorBidi" w:hAnsiTheme="majorBidi" w:cstheme="majorBidi"/>
          <w:sz w:val="28"/>
          <w:szCs w:val="28"/>
        </w:rPr>
        <w:t>-</w:t>
      </w:r>
      <w:r w:rsidRPr="00CE68B6">
        <w:rPr>
          <w:rFonts w:asciiTheme="majorBidi" w:hAnsiTheme="majorBidi" w:cstheme="majorBidi"/>
          <w:sz w:val="28"/>
          <w:szCs w:val="28"/>
        </w:rPr>
        <w:t xml:space="preserve">компоненты национального публичного бюджета и за возврат платежей из этих бюджетов населению; 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lastRenderedPageBreak/>
        <w:t>d) банковские услуги по обслуживанию управляемых через казначейскую систему счетов, предназначенных для реализации проектов, финансируемых из внешних источников;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e) услуги по переводу/снятию наличных денежных средств со счетов государственного бюджета и местных бюджетов на основании исполнительных документов;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f) содержание опломбированных посылок для хранения ценностей.</w:t>
      </w:r>
    </w:p>
    <w:p w:rsidR="00CE68B6" w:rsidRPr="00CE68B6" w:rsidRDefault="00CE68B6" w:rsidP="002E05F0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(2) Комиссионные за прием от физических лиц таможенных платежей уплачиваются таможенными органами за счет собственных средств на основании договора, заключенного ими с </w:t>
      </w:r>
      <w:r w:rsidR="002E05F0" w:rsidRPr="002E05F0">
        <w:rPr>
          <w:rFonts w:asciiTheme="majorBidi" w:hAnsiTheme="majorBidi" w:cstheme="majorBidi"/>
          <w:sz w:val="28"/>
          <w:szCs w:val="28"/>
        </w:rPr>
        <w:t>небанковским</w:t>
      </w:r>
      <w:r w:rsidR="002E05F0">
        <w:rPr>
          <w:rFonts w:asciiTheme="majorBidi" w:hAnsiTheme="majorBidi" w:cstheme="majorBidi"/>
          <w:sz w:val="28"/>
          <w:szCs w:val="28"/>
        </w:rPr>
        <w:t>и</w:t>
      </w:r>
      <w:r w:rsidR="002E05F0" w:rsidRPr="002E05F0">
        <w:rPr>
          <w:rFonts w:asciiTheme="majorBidi" w:hAnsiTheme="majorBidi" w:cstheme="majorBidi"/>
          <w:sz w:val="28"/>
          <w:szCs w:val="28"/>
        </w:rPr>
        <w:t xml:space="preserve"> кредитным</w:t>
      </w:r>
      <w:r w:rsidR="002E05F0">
        <w:rPr>
          <w:rFonts w:asciiTheme="majorBidi" w:hAnsiTheme="majorBidi" w:cstheme="majorBidi"/>
          <w:sz w:val="28"/>
          <w:szCs w:val="28"/>
        </w:rPr>
        <w:t>и</w:t>
      </w:r>
      <w:r w:rsidR="002E05F0" w:rsidRPr="002E05F0">
        <w:rPr>
          <w:rFonts w:asciiTheme="majorBidi" w:hAnsiTheme="majorBidi" w:cstheme="majorBidi"/>
          <w:sz w:val="28"/>
          <w:szCs w:val="28"/>
        </w:rPr>
        <w:t xml:space="preserve"> организациям</w:t>
      </w:r>
      <w:r w:rsidR="002E05F0">
        <w:rPr>
          <w:rFonts w:asciiTheme="majorBidi" w:hAnsiTheme="majorBidi" w:cstheme="majorBidi"/>
          <w:sz w:val="28"/>
          <w:szCs w:val="28"/>
        </w:rPr>
        <w:t>и</w:t>
      </w:r>
      <w:r w:rsidRPr="00CE68B6">
        <w:rPr>
          <w:rFonts w:asciiTheme="majorBidi" w:hAnsiTheme="majorBidi" w:cstheme="majorBidi"/>
          <w:sz w:val="28"/>
          <w:szCs w:val="28"/>
        </w:rPr>
        <w:t>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D83775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16.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(1) Проценты, начисляемые на остатки денежных средств бюджетов</w:t>
      </w:r>
      <w:r w:rsidR="00891739">
        <w:rPr>
          <w:rFonts w:asciiTheme="majorBidi" w:hAnsiTheme="majorBidi" w:cstheme="majorBidi"/>
          <w:sz w:val="28"/>
          <w:szCs w:val="28"/>
        </w:rPr>
        <w:t>-</w:t>
      </w:r>
      <w:r w:rsidRPr="00CE68B6">
        <w:rPr>
          <w:rFonts w:asciiTheme="majorBidi" w:hAnsiTheme="majorBidi" w:cstheme="majorBidi"/>
          <w:sz w:val="28"/>
          <w:szCs w:val="28"/>
        </w:rPr>
        <w:t>компонентов национального публичного бюджета, публичных органов/учреждений на самоуправлении и других субъектов, находящиеся на счетах, открытых в Едином казначейском счете Министерства финансов/</w:t>
      </w:r>
      <w:r w:rsidR="00D83775" w:rsidRPr="00D83775">
        <w:rPr>
          <w:rFonts w:asciiTheme="majorBidi" w:hAnsiTheme="majorBidi" w:cstheme="majorBidi"/>
          <w:sz w:val="28"/>
          <w:szCs w:val="28"/>
        </w:rPr>
        <w:t>небанковски</w:t>
      </w:r>
      <w:r w:rsidR="00D83775">
        <w:rPr>
          <w:rFonts w:asciiTheme="majorBidi" w:hAnsiTheme="majorBidi" w:cstheme="majorBidi"/>
          <w:sz w:val="28"/>
          <w:szCs w:val="28"/>
        </w:rPr>
        <w:t>х</w:t>
      </w:r>
      <w:r w:rsidR="00D83775" w:rsidRPr="00D83775">
        <w:rPr>
          <w:rFonts w:asciiTheme="majorBidi" w:hAnsiTheme="majorBidi" w:cstheme="majorBidi"/>
          <w:sz w:val="28"/>
          <w:szCs w:val="28"/>
        </w:rPr>
        <w:t xml:space="preserve"> кредитны</w:t>
      </w:r>
      <w:r w:rsidR="00D83775">
        <w:rPr>
          <w:rFonts w:asciiTheme="majorBidi" w:hAnsiTheme="majorBidi" w:cstheme="majorBidi"/>
          <w:sz w:val="28"/>
          <w:szCs w:val="28"/>
        </w:rPr>
        <w:t>х</w:t>
      </w:r>
      <w:r w:rsidR="00D83775" w:rsidRPr="00D83775">
        <w:rPr>
          <w:rFonts w:asciiTheme="majorBidi" w:hAnsiTheme="majorBidi" w:cstheme="majorBidi"/>
          <w:sz w:val="28"/>
          <w:szCs w:val="28"/>
        </w:rPr>
        <w:t xml:space="preserve"> организаци</w:t>
      </w:r>
      <w:r w:rsidR="00D83775">
        <w:rPr>
          <w:rFonts w:asciiTheme="majorBidi" w:hAnsiTheme="majorBidi" w:cstheme="majorBidi"/>
          <w:sz w:val="28"/>
          <w:szCs w:val="28"/>
        </w:rPr>
        <w:t>й</w:t>
      </w:r>
      <w:r w:rsidRPr="00CE68B6">
        <w:rPr>
          <w:rFonts w:asciiTheme="majorBidi" w:hAnsiTheme="majorBidi" w:cstheme="majorBidi"/>
          <w:sz w:val="28"/>
          <w:szCs w:val="28"/>
        </w:rPr>
        <w:t>, распределяются соответственно государственному бюджету, бюджету государственного социального страхования, фондам обязательного медицинского страхования.</w:t>
      </w:r>
    </w:p>
    <w:p w:rsidR="00CE68B6" w:rsidRPr="00CE68B6" w:rsidRDefault="00CE68B6" w:rsidP="007C2004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(2) Проценты, начисляемые на остатки денежных средств на счетах, открытых в </w:t>
      </w:r>
      <w:r w:rsidR="007C2004" w:rsidRPr="007C2004">
        <w:rPr>
          <w:rFonts w:asciiTheme="majorBidi" w:hAnsiTheme="majorBidi" w:cstheme="majorBidi"/>
          <w:sz w:val="28"/>
          <w:szCs w:val="28"/>
        </w:rPr>
        <w:t>небанковски</w:t>
      </w:r>
      <w:r w:rsidR="007C2004">
        <w:rPr>
          <w:rFonts w:asciiTheme="majorBidi" w:hAnsiTheme="majorBidi" w:cstheme="majorBidi"/>
          <w:sz w:val="28"/>
          <w:szCs w:val="28"/>
        </w:rPr>
        <w:t>х</w:t>
      </w:r>
      <w:r w:rsidR="007C2004" w:rsidRPr="007C2004">
        <w:rPr>
          <w:rFonts w:asciiTheme="majorBidi" w:hAnsiTheme="majorBidi" w:cstheme="majorBidi"/>
          <w:sz w:val="28"/>
          <w:szCs w:val="28"/>
        </w:rPr>
        <w:t xml:space="preserve"> кредитны</w:t>
      </w:r>
      <w:r w:rsidR="007C2004">
        <w:rPr>
          <w:rFonts w:asciiTheme="majorBidi" w:hAnsiTheme="majorBidi" w:cstheme="majorBidi"/>
          <w:sz w:val="28"/>
          <w:szCs w:val="28"/>
        </w:rPr>
        <w:t>х</w:t>
      </w:r>
      <w:r w:rsidR="007C2004" w:rsidRPr="007C2004">
        <w:rPr>
          <w:rFonts w:asciiTheme="majorBidi" w:hAnsiTheme="majorBidi" w:cstheme="majorBidi"/>
          <w:sz w:val="28"/>
          <w:szCs w:val="28"/>
        </w:rPr>
        <w:t xml:space="preserve"> организация</w:t>
      </w:r>
      <w:r w:rsidR="007C2004">
        <w:rPr>
          <w:rFonts w:asciiTheme="majorBidi" w:hAnsiTheme="majorBidi" w:cstheme="majorBidi"/>
          <w:sz w:val="28"/>
          <w:szCs w:val="28"/>
        </w:rPr>
        <w:t>х</w:t>
      </w:r>
      <w:r w:rsidR="007C2004" w:rsidRPr="007C2004">
        <w:rPr>
          <w:rFonts w:asciiTheme="majorBidi" w:hAnsiTheme="majorBidi" w:cstheme="majorBidi"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sz w:val="28"/>
          <w:szCs w:val="28"/>
        </w:rPr>
        <w:t>и предназначенных для реализации проектов, финансируемых из внешних источников, перечисляются полностью в бюджеты, в состав которых они включены (государственный бюджет или местные бюджеты), за исключением процентов, начисляемых на остатки денежных средств Фонда долгосрочного развития, которые остаются в его управлении.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17.</w:t>
      </w:r>
      <w:r w:rsidRPr="00CE68B6">
        <w:rPr>
          <w:rFonts w:asciiTheme="majorBidi" w:hAnsiTheme="majorBidi" w:cstheme="majorBidi"/>
          <w:sz w:val="28"/>
          <w:szCs w:val="28"/>
        </w:rPr>
        <w:t xml:space="preserve"> – В отступление от положений статьи 60 Закона </w:t>
      </w:r>
      <w:r w:rsidR="00610E3F" w:rsidRPr="00CE68B6">
        <w:rPr>
          <w:rFonts w:asciiTheme="majorBidi" w:hAnsiTheme="majorBidi" w:cstheme="majorBidi"/>
          <w:sz w:val="28"/>
          <w:szCs w:val="28"/>
        </w:rPr>
        <w:t xml:space="preserve">№ 181/2014 </w:t>
      </w:r>
      <w:r w:rsidRPr="00CE68B6">
        <w:rPr>
          <w:rFonts w:asciiTheme="majorBidi" w:hAnsiTheme="majorBidi" w:cstheme="majorBidi"/>
          <w:sz w:val="28"/>
          <w:szCs w:val="28"/>
        </w:rPr>
        <w:t>о публичных финансах и бюджетно-налоговой ответственности Правительство наделяется полномочиями по перераспределению ассигнований, утвержденных настоящим законом, между министерствами, другими бюджетными органами/учреждениями в связи со структурной реорганизацией центрального публичного управления, подчиненного Правительству, в том числе в случае изменения нормативных актов или принятия новых нормативных актов по организации и функционированию этих субъектов.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18</w:t>
      </w:r>
      <w:r w:rsidRPr="00CE68B6">
        <w:rPr>
          <w:rFonts w:asciiTheme="majorBidi" w:hAnsiTheme="majorBidi" w:cstheme="majorBidi"/>
          <w:sz w:val="28"/>
          <w:szCs w:val="28"/>
        </w:rPr>
        <w:t xml:space="preserve">. – Министерству </w:t>
      </w:r>
      <w:bookmarkStart w:id="0" w:name="_GoBack"/>
      <w:r w:rsidRPr="00CE68B6">
        <w:rPr>
          <w:rFonts w:asciiTheme="majorBidi" w:hAnsiTheme="majorBidi" w:cstheme="majorBidi"/>
          <w:sz w:val="28"/>
          <w:szCs w:val="28"/>
        </w:rPr>
        <w:t>финансов</w:t>
      </w:r>
      <w:bookmarkEnd w:id="0"/>
      <w:r w:rsidRPr="00CE68B6">
        <w:rPr>
          <w:rFonts w:asciiTheme="majorBidi" w:hAnsiTheme="majorBidi" w:cstheme="majorBidi"/>
          <w:sz w:val="28"/>
          <w:szCs w:val="28"/>
        </w:rPr>
        <w:t xml:space="preserve"> предоставляется право: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a) по обоснованным обращениям центральных органов публичной власти изменять утвержденные показатели государственного бюджета по доходам и расходам исходя из объемов грантов, пожертвований, спонсорских и других безвозмездных средств, дополнительно поступивших в распоряжение бюджетных органов/учреждений;</w:t>
      </w:r>
    </w:p>
    <w:p w:rsidR="00CE68B6" w:rsidRPr="00CE68B6" w:rsidRDefault="00CE68B6" w:rsidP="00E53C4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lastRenderedPageBreak/>
        <w:t xml:space="preserve">b) </w:t>
      </w:r>
      <w:r w:rsidR="00E53C4B" w:rsidRPr="00CE68B6">
        <w:rPr>
          <w:rFonts w:asciiTheme="majorBidi" w:hAnsiTheme="majorBidi" w:cstheme="majorBidi"/>
          <w:sz w:val="28"/>
          <w:szCs w:val="28"/>
        </w:rPr>
        <w:t>по обоснованным обращениям центральных органов публичной власти</w:t>
      </w:r>
      <w:r w:rsidR="00F552A1">
        <w:rPr>
          <w:rFonts w:asciiTheme="majorBidi" w:hAnsiTheme="majorBidi" w:cstheme="majorBidi"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sz w:val="28"/>
          <w:szCs w:val="28"/>
        </w:rPr>
        <w:t>перераспределять между экономическими категориями расходов утвержденные для бюджетного органа ассигнования, не затрагивая сумм, утвержденных на уровне программы/подпрограммы;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c) перераспределять по предложению Министерства сельского хозяйства, регионального развития и окружающей среды: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- ассигнования, утвержденные для Национального фонда регионального развития, на основании решения Национального совета по координации регионального развития;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- ассигнования, утвержденные для Национального экологического фонда, на основании решения Административного совета</w:t>
      </w:r>
      <w:r w:rsidR="00F552A1">
        <w:rPr>
          <w:rFonts w:asciiTheme="majorBidi" w:hAnsiTheme="majorBidi" w:cstheme="majorBidi"/>
          <w:sz w:val="28"/>
          <w:szCs w:val="28"/>
        </w:rPr>
        <w:t>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d) перераспределять по предложению Центральной избирательной комиссии средства, выделенные на организацию парламентских выборов, между Центральной избирательной комиссией и Министерством иностранных дел и европейской интеграции для создания и функционирования избирательных участков за рубежом;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e) перераспределять по предложению Министерства образования, культуры и исследований, по обоснованным требованиям местных органов публичной власти, ассигнования, утвержденные для выделения денежных компенсаций педагогическому персоналу из сферы общего образования, в связи с изменением количества бенефициаров;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f) перераспределять по обоснованным обращениям Национального агентства по исследованиям и разработкам </w:t>
      </w:r>
      <w:r w:rsidR="00F552A1" w:rsidRPr="00CE68B6">
        <w:rPr>
          <w:rFonts w:asciiTheme="majorBidi" w:hAnsiTheme="majorBidi" w:cstheme="majorBidi"/>
          <w:sz w:val="28"/>
          <w:szCs w:val="28"/>
        </w:rPr>
        <w:t>средства</w:t>
      </w:r>
      <w:r w:rsidR="00F552A1">
        <w:rPr>
          <w:rFonts w:asciiTheme="majorBidi" w:hAnsiTheme="majorBidi" w:cstheme="majorBidi"/>
          <w:sz w:val="28"/>
          <w:szCs w:val="28"/>
        </w:rPr>
        <w:t>,</w:t>
      </w:r>
      <w:r w:rsidR="00F552A1" w:rsidRPr="00CE68B6">
        <w:rPr>
          <w:rFonts w:asciiTheme="majorBidi" w:hAnsiTheme="majorBidi" w:cstheme="majorBidi"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sz w:val="28"/>
          <w:szCs w:val="28"/>
        </w:rPr>
        <w:t xml:space="preserve">выделенные на организацию и проведение конкурсов проектов, по центральным публичным органам, учредителям учреждений из области науки и инноваций;       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g) для покрытия временного кассового разрыва государственного бюджета заключать в течение бюджетного года договоры на получение внутренних займов на рынке государственных ценных бумаг сверх предусмотренных в государственном бюджете лимитов со сроком возврата в 2019 году;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h) выпускать государственные ценные бумаги для создания резерва ликвидности в целях уменьшения риска ликвидности государственного бюджета;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i) осуществлять за счет внешних займов </w:t>
      </w:r>
      <w:proofErr w:type="spellStart"/>
      <w:r w:rsidRPr="00CE68B6">
        <w:rPr>
          <w:rFonts w:asciiTheme="majorBidi" w:hAnsiTheme="majorBidi" w:cstheme="majorBidi"/>
          <w:sz w:val="28"/>
          <w:szCs w:val="28"/>
        </w:rPr>
        <w:t>рекредитование</w:t>
      </w:r>
      <w:proofErr w:type="spellEnd"/>
      <w:r w:rsidRPr="00CE68B6">
        <w:rPr>
          <w:rFonts w:asciiTheme="majorBidi" w:hAnsiTheme="majorBidi" w:cstheme="majorBidi"/>
          <w:sz w:val="28"/>
          <w:szCs w:val="28"/>
        </w:rPr>
        <w:t xml:space="preserve"> исполнительных органов административно-территориальных единиц; гарантией возмещения при этом служат в том числе трансферты общего назначения из государственного бюджета соответствующим местным бюджетам;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 xml:space="preserve">j) изменять отношения между государственным бюджетом и местными бюджетами в случае делегирования на законных основаниях отдельных полномочий или их отзыва, в случае перехода в установленном порядке некоторых учреждений из подчинения местных органов публичной власти в подчинение центральных органов публичной власти и </w:t>
      </w:r>
      <w:r w:rsidRPr="00CE68B6">
        <w:rPr>
          <w:rFonts w:asciiTheme="majorBidi" w:hAnsiTheme="majorBidi" w:cstheme="majorBidi"/>
          <w:sz w:val="28"/>
          <w:szCs w:val="28"/>
        </w:rPr>
        <w:lastRenderedPageBreak/>
        <w:t>наоборот, а также в случае перехода некоторых учреждений из подчинения местным органам публичной власти первого уровня в подчинение местным органам публичной власти второго уровня и наоборот;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sz w:val="28"/>
          <w:szCs w:val="28"/>
        </w:rPr>
        <w:t>k) перераспределять трансферты специального назначения из государственного бюджета, предусмотренные в приложении 7, между местными бюджетами первого уровня и второго уровня и между местными бюджетами одного уровня.</w:t>
      </w:r>
    </w:p>
    <w:p w:rsidR="00B76454" w:rsidRPr="00995E82" w:rsidRDefault="00B76454" w:rsidP="00CE68B6">
      <w:pPr>
        <w:tabs>
          <w:tab w:val="left" w:pos="1134"/>
        </w:tabs>
        <w:rPr>
          <w:rFonts w:asciiTheme="majorBidi" w:hAnsiTheme="majorBidi" w:cstheme="majorBidi"/>
          <w:b/>
          <w:sz w:val="16"/>
          <w:szCs w:val="16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E68B6">
        <w:rPr>
          <w:rFonts w:asciiTheme="majorBidi" w:hAnsiTheme="majorBidi" w:cstheme="majorBidi"/>
          <w:b/>
          <w:sz w:val="28"/>
          <w:szCs w:val="28"/>
        </w:rPr>
        <w:t>Ст.</w:t>
      </w:r>
      <w:r w:rsidR="0007711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E68B6">
        <w:rPr>
          <w:rFonts w:asciiTheme="majorBidi" w:hAnsiTheme="majorBidi" w:cstheme="majorBidi"/>
          <w:b/>
          <w:sz w:val="28"/>
          <w:szCs w:val="28"/>
        </w:rPr>
        <w:t>19</w:t>
      </w:r>
      <w:r w:rsidRPr="00CE68B6">
        <w:rPr>
          <w:rFonts w:asciiTheme="majorBidi" w:hAnsiTheme="majorBidi" w:cstheme="majorBidi"/>
          <w:sz w:val="28"/>
          <w:szCs w:val="28"/>
        </w:rPr>
        <w:t>. – Правительство наделяется правом сформировать в государственном бюджете компенсационный фонд для удовлетворения насущных потребностей местных органов публичной власти в связи с реформированием системы отношений между государственным бюджетом и местными бюджетами.</w:t>
      </w: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CE68B6" w:rsidRPr="00CE68B6" w:rsidRDefault="00CE68B6" w:rsidP="00CE68B6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0353DB" w:rsidRPr="00A51171" w:rsidRDefault="00D34C03" w:rsidP="00995E82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A51171">
        <w:rPr>
          <w:rFonts w:asciiTheme="majorBidi" w:hAnsiTheme="majorBidi" w:cstheme="majorBidi"/>
          <w:b/>
          <w:sz w:val="28"/>
          <w:szCs w:val="28"/>
        </w:rPr>
        <w:t xml:space="preserve">Председатель Парламента    </w:t>
      </w:r>
    </w:p>
    <w:sectPr w:rsidR="000353DB" w:rsidRPr="00A51171" w:rsidSect="00347F5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964" w:bottom="1418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405" w:rsidRDefault="00F87405" w:rsidP="003B0C7F">
      <w:r>
        <w:separator/>
      </w:r>
    </w:p>
  </w:endnote>
  <w:endnote w:type="continuationSeparator" w:id="0">
    <w:p w:rsidR="00F87405" w:rsidRDefault="00F87405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7405" w:rsidRPr="008A52B4" w:rsidRDefault="00F87405" w:rsidP="004B6DFE">
    <w:pPr>
      <w:pStyle w:val="Subsol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Pr="008A52B4">
      <w:rPr>
        <w:noProof/>
        <w:lang w:val="en-US"/>
      </w:rPr>
      <w:t>D:\DIANA\blanchete\Bl_hot-rus.docx</w:t>
    </w:r>
    <w:r>
      <w:rPr>
        <w:noProof/>
      </w:rPr>
      <w:fldChar w:fldCharType="end"/>
    </w:r>
  </w:p>
  <w:p w:rsidR="00F87405" w:rsidRPr="008A52B4" w:rsidRDefault="00F87405">
    <w:pPr>
      <w:pStyle w:val="Subsol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7405" w:rsidRPr="00DB274E" w:rsidRDefault="00F87405" w:rsidP="004B6DFE">
    <w:pPr>
      <w:pStyle w:val="Subsol"/>
      <w:ind w:firstLine="0"/>
      <w:rPr>
        <w:sz w:val="16"/>
        <w:szCs w:val="16"/>
        <w:lang w:val="en-US"/>
      </w:rPr>
    </w:pPr>
    <w:r w:rsidRPr="00DB274E">
      <w:rPr>
        <w:sz w:val="16"/>
        <w:szCs w:val="16"/>
      </w:rPr>
      <w:fldChar w:fldCharType="begin"/>
    </w:r>
    <w:r w:rsidRPr="00DB274E">
      <w:rPr>
        <w:sz w:val="16"/>
        <w:szCs w:val="16"/>
        <w:lang w:val="en-US"/>
      </w:rPr>
      <w:instrText xml:space="preserve"> FILENAME  \p  \* MERGEFORMAT </w:instrText>
    </w:r>
    <w:r w:rsidRPr="00DB274E">
      <w:rPr>
        <w:sz w:val="16"/>
        <w:szCs w:val="16"/>
      </w:rPr>
      <w:fldChar w:fldCharType="separate"/>
    </w:r>
    <w:r w:rsidRPr="00DB274E">
      <w:rPr>
        <w:noProof/>
        <w:sz w:val="16"/>
        <w:szCs w:val="16"/>
        <w:lang w:val="en-US"/>
      </w:rPr>
      <w:t>D:\DIANA\blanchete\Bl_hot-rus.docx</w:t>
    </w:r>
    <w:r w:rsidRPr="00DB274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405" w:rsidRDefault="00F87405" w:rsidP="003B0C7F">
      <w:r>
        <w:separator/>
      </w:r>
    </w:p>
  </w:footnote>
  <w:footnote w:type="continuationSeparator" w:id="0">
    <w:p w:rsidR="00F87405" w:rsidRDefault="00F87405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9177"/>
      <w:docPartObj>
        <w:docPartGallery w:val="Page Numbers (Top of Page)"/>
        <w:docPartUnique/>
      </w:docPartObj>
    </w:sdtPr>
    <w:sdtEndPr/>
    <w:sdtContent>
      <w:p w:rsidR="00F87405" w:rsidRDefault="00F87405" w:rsidP="003B0C7F">
        <w:pPr>
          <w:pStyle w:val="Antet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59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87405" w:rsidRDefault="00F87405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7405" w:rsidRPr="009F2C8D" w:rsidRDefault="00F87405" w:rsidP="009F2C8D">
    <w:pPr>
      <w:pStyle w:val="Antet"/>
      <w:ind w:left="7080"/>
      <w:rPr>
        <w:sz w:val="24"/>
        <w:szCs w:val="24"/>
      </w:rPr>
    </w:pPr>
    <w:r w:rsidRPr="009F2C8D">
      <w:rPr>
        <w:sz w:val="24"/>
        <w:szCs w:val="24"/>
      </w:rPr>
      <w:t>Перевод</w:t>
    </w:r>
    <w:r w:rsidRPr="009F2C8D">
      <w:rPr>
        <w:sz w:val="24"/>
        <w:szCs w:val="24"/>
      </w:rPr>
      <w:tab/>
    </w:r>
  </w:p>
  <w:tbl>
    <w:tblPr>
      <w:tblW w:w="0" w:type="auto"/>
      <w:jc w:val="center"/>
      <w:tblBorders>
        <w:top w:val="single" w:sz="4" w:space="0" w:color="000080"/>
        <w:bottom w:val="single" w:sz="4" w:space="0" w:color="000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1835"/>
      <w:gridCol w:w="3693"/>
    </w:tblGrid>
    <w:tr w:rsidR="00F87405" w:rsidRPr="00E21E67" w:rsidTr="00F87405">
      <w:trPr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:rsidR="00F87405" w:rsidRPr="00E21E67" w:rsidRDefault="00F87405" w:rsidP="00F87405">
          <w:pPr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ind w:firstLine="0"/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</w:tc>
      <w:tc>
        <w:tcPr>
          <w:tcW w:w="1835" w:type="dxa"/>
          <w:tcBorders>
            <w:top w:val="nil"/>
            <w:left w:val="nil"/>
            <w:bottom w:val="nil"/>
            <w:right w:val="nil"/>
          </w:tcBorders>
          <w:hideMark/>
        </w:tcPr>
        <w:p w:rsidR="00F87405" w:rsidRPr="00E21E67" w:rsidRDefault="00F87405" w:rsidP="00F87405">
          <w:pPr>
            <w:ind w:hanging="28"/>
            <w:jc w:val="center"/>
            <w:rPr>
              <w:b/>
              <w:sz w:val="28"/>
              <w:szCs w:val="28"/>
            </w:rPr>
          </w:pPr>
          <w:r w:rsidRPr="00E21E67">
            <w:rPr>
              <w:b/>
              <w:sz w:val="28"/>
              <w:szCs w:val="28"/>
            </w:rPr>
            <w:object w:dxaOrig="1636" w:dyaOrig="148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1.5pt;height:74.5pt" fillcolor="window">
                <v:imagedata r:id="rId1" o:title=""/>
              </v:shape>
              <o:OLEObject Type="Embed" ProgID="Word.Picture.8" ShapeID="_x0000_i1025" DrawAspect="Content" ObjectID="_1603540141" r:id="rId2"/>
            </w:object>
          </w:r>
        </w:p>
      </w:tc>
      <w:tc>
        <w:tcPr>
          <w:tcW w:w="3693" w:type="dxa"/>
          <w:tcBorders>
            <w:top w:val="nil"/>
            <w:left w:val="nil"/>
            <w:bottom w:val="nil"/>
            <w:right w:val="nil"/>
          </w:tcBorders>
        </w:tcPr>
        <w:p w:rsidR="00F87405" w:rsidRPr="00E21E67" w:rsidRDefault="00F87405" w:rsidP="00F87405">
          <w:pPr>
            <w:jc w:val="center"/>
            <w:rPr>
              <w:b/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  <w:p w:rsidR="00F87405" w:rsidRPr="00E21E67" w:rsidRDefault="00F87405" w:rsidP="00F87405">
          <w:pPr>
            <w:ind w:firstLine="0"/>
            <w:rPr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</w:tc>
    </w:tr>
    <w:tr w:rsidR="00F87405" w:rsidRPr="00E21E67" w:rsidTr="00F87405">
      <w:trPr>
        <w:cantSplit/>
        <w:jc w:val="center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F87405" w:rsidRPr="00A52AA1" w:rsidRDefault="00F87405" w:rsidP="00F87405">
          <w:pPr>
            <w:pStyle w:val="Titlu3"/>
            <w:spacing w:before="0"/>
            <w:ind w:hanging="28"/>
            <w:jc w:val="center"/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</w:rPr>
          </w:pPr>
          <w:r w:rsidRPr="00A52AA1"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</w:rPr>
            <w:t>ПРАВИТЕЛЬСТВО РЕСПУБЛИКИ МОЛДОВА</w:t>
          </w:r>
        </w:p>
        <w:p w:rsidR="00F87405" w:rsidRPr="00A52AA1" w:rsidRDefault="00F87405" w:rsidP="00F87405">
          <w:pPr>
            <w:ind w:hanging="28"/>
            <w:rPr>
              <w:sz w:val="36"/>
              <w:szCs w:val="36"/>
            </w:rPr>
          </w:pPr>
        </w:p>
        <w:p w:rsidR="00F87405" w:rsidRPr="00E14D1A" w:rsidRDefault="00F87405" w:rsidP="00F87405">
          <w:pPr>
            <w:pStyle w:val="Titlu8"/>
            <w:ind w:hanging="28"/>
            <w:rPr>
              <w:rFonts w:ascii="Times New Roman" w:hAnsi="Times New Roman"/>
              <w:sz w:val="32"/>
              <w:szCs w:val="32"/>
            </w:rPr>
          </w:pPr>
          <w:r w:rsidRPr="00A52AA1">
            <w:rPr>
              <w:rFonts w:ascii="Times New Roman" w:hAnsi="Times New Roman"/>
              <w:sz w:val="32"/>
              <w:szCs w:val="32"/>
            </w:rPr>
            <w:t>ПОСТАНОВЛЕНИЕ №</w:t>
          </w:r>
          <w:r w:rsidR="00B81597" w:rsidRPr="00E14D1A">
            <w:rPr>
              <w:rFonts w:ascii="Times New Roman" w:hAnsi="Times New Roman"/>
              <w:sz w:val="28"/>
              <w:szCs w:val="32"/>
            </w:rPr>
            <w:t>1092</w:t>
          </w:r>
        </w:p>
        <w:p w:rsidR="00F87405" w:rsidRPr="00E21E67" w:rsidRDefault="00F87405" w:rsidP="00F87405">
          <w:pPr>
            <w:ind w:hanging="28"/>
            <w:rPr>
              <w:sz w:val="28"/>
              <w:szCs w:val="28"/>
            </w:rPr>
          </w:pPr>
        </w:p>
        <w:p w:rsidR="00F87405" w:rsidRPr="00B81597" w:rsidRDefault="00F87405" w:rsidP="00F87405">
          <w:pPr>
            <w:ind w:hanging="28"/>
            <w:jc w:val="center"/>
            <w:rPr>
              <w:b/>
              <w:sz w:val="28"/>
              <w:szCs w:val="24"/>
              <w:u w:val="single"/>
            </w:rPr>
          </w:pPr>
          <w:r w:rsidRPr="00B81597">
            <w:rPr>
              <w:b/>
              <w:sz w:val="28"/>
              <w:szCs w:val="24"/>
              <w:u w:val="single"/>
            </w:rPr>
            <w:t xml:space="preserve">от </w:t>
          </w:r>
          <w:r w:rsidR="00B81597" w:rsidRPr="00E14D1A">
            <w:rPr>
              <w:b/>
              <w:sz w:val="28"/>
              <w:szCs w:val="24"/>
              <w:u w:val="single"/>
            </w:rPr>
            <w:t xml:space="preserve">8 </w:t>
          </w:r>
          <w:r w:rsidR="00B81597" w:rsidRPr="00B81597">
            <w:rPr>
              <w:b/>
              <w:sz w:val="28"/>
              <w:szCs w:val="24"/>
              <w:u w:val="single"/>
            </w:rPr>
            <w:t>ноября 2018 г.</w:t>
          </w:r>
        </w:p>
        <w:p w:rsidR="00F87405" w:rsidRPr="00E21E67" w:rsidRDefault="00F87405" w:rsidP="00F87405">
          <w:pPr>
            <w:ind w:firstLine="0"/>
            <w:jc w:val="center"/>
            <w:rPr>
              <w:b/>
              <w:sz w:val="28"/>
              <w:szCs w:val="28"/>
            </w:rPr>
          </w:pPr>
          <w:proofErr w:type="spellStart"/>
          <w:r w:rsidRPr="00A52AA1">
            <w:rPr>
              <w:b/>
              <w:sz w:val="24"/>
              <w:szCs w:val="24"/>
            </w:rPr>
            <w:t>Кишинэу</w:t>
          </w:r>
          <w:proofErr w:type="spellEnd"/>
        </w:p>
      </w:tc>
    </w:tr>
  </w:tbl>
  <w:p w:rsidR="00F87405" w:rsidRPr="009F2C8D" w:rsidRDefault="00F87405" w:rsidP="009F2C8D">
    <w:pPr>
      <w:pStyle w:val="Antet"/>
      <w:ind w:left="708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79"/>
    <w:multiLevelType w:val="multilevel"/>
    <w:tmpl w:val="10108EDE"/>
    <w:lvl w:ilvl="0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7B"/>
    <w:multiLevelType w:val="multilevel"/>
    <w:tmpl w:val="427A8F3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7D"/>
    <w:multiLevelType w:val="multilevel"/>
    <w:tmpl w:val="2E802B6A"/>
    <w:lvl w:ilvl="0">
      <w:start w:val="5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7F"/>
    <w:multiLevelType w:val="multilevel"/>
    <w:tmpl w:val="DC36C480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00000081"/>
    <w:multiLevelType w:val="multilevel"/>
    <w:tmpl w:val="40EE78C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02145D96"/>
    <w:multiLevelType w:val="multilevel"/>
    <w:tmpl w:val="AC9C7182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2970622"/>
    <w:multiLevelType w:val="multilevel"/>
    <w:tmpl w:val="9628252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3725F15"/>
    <w:multiLevelType w:val="multilevel"/>
    <w:tmpl w:val="C3BCAE3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383669D"/>
    <w:multiLevelType w:val="hybridMultilevel"/>
    <w:tmpl w:val="03DA0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203CF5"/>
    <w:multiLevelType w:val="multilevel"/>
    <w:tmpl w:val="F926BE9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59716D4"/>
    <w:multiLevelType w:val="multilevel"/>
    <w:tmpl w:val="59568DA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86B32DE"/>
    <w:multiLevelType w:val="multilevel"/>
    <w:tmpl w:val="96F60A36"/>
    <w:lvl w:ilvl="0">
      <w:start w:val="3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2255D0"/>
    <w:multiLevelType w:val="multilevel"/>
    <w:tmpl w:val="1698399E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B3F1C51"/>
    <w:multiLevelType w:val="multilevel"/>
    <w:tmpl w:val="14A0944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0B4F12FA"/>
    <w:multiLevelType w:val="multilevel"/>
    <w:tmpl w:val="2E9EC144"/>
    <w:lvl w:ilvl="0">
      <w:start w:val="1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0B905666"/>
    <w:multiLevelType w:val="multilevel"/>
    <w:tmpl w:val="8EAE38C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FBB227E"/>
    <w:multiLevelType w:val="multilevel"/>
    <w:tmpl w:val="C0F62B2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3706F63"/>
    <w:multiLevelType w:val="multilevel"/>
    <w:tmpl w:val="1824848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E841E9"/>
    <w:multiLevelType w:val="multilevel"/>
    <w:tmpl w:val="2182E7D6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156F6CBA"/>
    <w:multiLevelType w:val="multilevel"/>
    <w:tmpl w:val="050611F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65E4F17"/>
    <w:multiLevelType w:val="multilevel"/>
    <w:tmpl w:val="828CD29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7071C32"/>
    <w:multiLevelType w:val="multilevel"/>
    <w:tmpl w:val="50E4CF1A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5B1320"/>
    <w:multiLevelType w:val="multilevel"/>
    <w:tmpl w:val="9EFA6DA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8C322CC"/>
    <w:multiLevelType w:val="multilevel"/>
    <w:tmpl w:val="B3149E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8CC10C4"/>
    <w:multiLevelType w:val="multilevel"/>
    <w:tmpl w:val="CD945EA2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9F453CA"/>
    <w:multiLevelType w:val="multilevel"/>
    <w:tmpl w:val="5E985AA8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E345B8B"/>
    <w:multiLevelType w:val="multilevel"/>
    <w:tmpl w:val="7B76CD46"/>
    <w:lvl w:ilvl="0">
      <w:start w:val="11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1E670058"/>
    <w:multiLevelType w:val="multilevel"/>
    <w:tmpl w:val="B944F4B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E695A23"/>
    <w:multiLevelType w:val="multilevel"/>
    <w:tmpl w:val="AFB2E9A2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1EA973EE"/>
    <w:multiLevelType w:val="multilevel"/>
    <w:tmpl w:val="B69040C4"/>
    <w:lvl w:ilvl="0">
      <w:start w:val="18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1EE732A9"/>
    <w:multiLevelType w:val="multilevel"/>
    <w:tmpl w:val="F3B879B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171179D"/>
    <w:multiLevelType w:val="multilevel"/>
    <w:tmpl w:val="68503B1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1FB4AD4"/>
    <w:multiLevelType w:val="multilevel"/>
    <w:tmpl w:val="CBDA1E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288624B"/>
    <w:multiLevelType w:val="multilevel"/>
    <w:tmpl w:val="5DB8B524"/>
    <w:lvl w:ilvl="0">
      <w:start w:val="5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22CB6ECB"/>
    <w:multiLevelType w:val="multilevel"/>
    <w:tmpl w:val="82103898"/>
    <w:lvl w:ilvl="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3C6E4A"/>
    <w:multiLevelType w:val="multilevel"/>
    <w:tmpl w:val="44C6C19E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33D2717"/>
    <w:multiLevelType w:val="multilevel"/>
    <w:tmpl w:val="2A8C854C"/>
    <w:lvl w:ilvl="0">
      <w:start w:val="8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24BE583D"/>
    <w:multiLevelType w:val="multilevel"/>
    <w:tmpl w:val="CC987DE6"/>
    <w:lvl w:ilvl="0">
      <w:start w:val="9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9" w15:restartNumberingAfterBreak="0">
    <w:nsid w:val="279B2205"/>
    <w:multiLevelType w:val="multilevel"/>
    <w:tmpl w:val="D2EEA362"/>
    <w:lvl w:ilvl="0">
      <w:start w:val="5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27E94226"/>
    <w:multiLevelType w:val="multilevel"/>
    <w:tmpl w:val="69D6C6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85F0E1B"/>
    <w:multiLevelType w:val="multilevel"/>
    <w:tmpl w:val="8110E540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9073B69"/>
    <w:multiLevelType w:val="multilevel"/>
    <w:tmpl w:val="2182E7D6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2B1D38BC"/>
    <w:multiLevelType w:val="multilevel"/>
    <w:tmpl w:val="C5E22690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2B1E591A"/>
    <w:multiLevelType w:val="multilevel"/>
    <w:tmpl w:val="4F920152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C532E73"/>
    <w:multiLevelType w:val="multilevel"/>
    <w:tmpl w:val="D180AF50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C5E5011"/>
    <w:multiLevelType w:val="multilevel"/>
    <w:tmpl w:val="8B74696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11703C3"/>
    <w:multiLevelType w:val="multilevel"/>
    <w:tmpl w:val="E1480EAA"/>
    <w:lvl w:ilvl="0">
      <w:start w:val="6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8" w15:restartNumberingAfterBreak="0">
    <w:nsid w:val="311B0312"/>
    <w:multiLevelType w:val="multilevel"/>
    <w:tmpl w:val="96F60A36"/>
    <w:lvl w:ilvl="0">
      <w:start w:val="3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32CC071B"/>
    <w:multiLevelType w:val="multilevel"/>
    <w:tmpl w:val="E1480EAA"/>
    <w:lvl w:ilvl="0">
      <w:start w:val="6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34283050"/>
    <w:multiLevelType w:val="multilevel"/>
    <w:tmpl w:val="D0664F66"/>
    <w:lvl w:ilvl="0">
      <w:start w:val="6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34350E3F"/>
    <w:multiLevelType w:val="multilevel"/>
    <w:tmpl w:val="425E6412"/>
    <w:lvl w:ilvl="0">
      <w:start w:val="3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2" w15:restartNumberingAfterBreak="0">
    <w:nsid w:val="34474AEC"/>
    <w:multiLevelType w:val="multilevel"/>
    <w:tmpl w:val="295E56BA"/>
    <w:lvl w:ilvl="0">
      <w:start w:val="10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3" w15:restartNumberingAfterBreak="0">
    <w:nsid w:val="35750985"/>
    <w:multiLevelType w:val="multilevel"/>
    <w:tmpl w:val="749ABD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58A3EDB"/>
    <w:multiLevelType w:val="multilevel"/>
    <w:tmpl w:val="2ED2B46A"/>
    <w:lvl w:ilvl="0">
      <w:start w:val="3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37C25CE9"/>
    <w:multiLevelType w:val="multilevel"/>
    <w:tmpl w:val="8D322156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381A6F4A"/>
    <w:multiLevelType w:val="multilevel"/>
    <w:tmpl w:val="1502641A"/>
    <w:lvl w:ilvl="0">
      <w:start w:val="10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7" w15:restartNumberingAfterBreak="0">
    <w:nsid w:val="38AD7A5B"/>
    <w:multiLevelType w:val="multilevel"/>
    <w:tmpl w:val="33F835F6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39233318"/>
    <w:multiLevelType w:val="hybridMultilevel"/>
    <w:tmpl w:val="7818A11A"/>
    <w:lvl w:ilvl="0" w:tplc="8EDCF26A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E700836"/>
    <w:multiLevelType w:val="multilevel"/>
    <w:tmpl w:val="3CF29BFC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30E3B64"/>
    <w:multiLevelType w:val="multilevel"/>
    <w:tmpl w:val="D0F4B736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1" w15:restartNumberingAfterBreak="0">
    <w:nsid w:val="43611757"/>
    <w:multiLevelType w:val="multilevel"/>
    <w:tmpl w:val="6F048222"/>
    <w:lvl w:ilvl="0">
      <w:start w:val="9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2" w15:restartNumberingAfterBreak="0">
    <w:nsid w:val="43CE6C33"/>
    <w:multiLevelType w:val="multilevel"/>
    <w:tmpl w:val="71F423FE"/>
    <w:lvl w:ilvl="0">
      <w:start w:val="5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3" w15:restartNumberingAfterBreak="0">
    <w:nsid w:val="43FC6F35"/>
    <w:multiLevelType w:val="multilevel"/>
    <w:tmpl w:val="B5A86122"/>
    <w:lvl w:ilvl="0">
      <w:start w:val="1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4" w15:restartNumberingAfterBreak="0">
    <w:nsid w:val="44A53F84"/>
    <w:multiLevelType w:val="multilevel"/>
    <w:tmpl w:val="86525D6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6D348B6"/>
    <w:multiLevelType w:val="multilevel"/>
    <w:tmpl w:val="DEDAEE2E"/>
    <w:lvl w:ilvl="0">
      <w:start w:val="7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6" w15:restartNumberingAfterBreak="0">
    <w:nsid w:val="4BC21C37"/>
    <w:multiLevelType w:val="multilevel"/>
    <w:tmpl w:val="443C14D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BC50E3D"/>
    <w:multiLevelType w:val="multilevel"/>
    <w:tmpl w:val="AA46D8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C202039"/>
    <w:multiLevelType w:val="multilevel"/>
    <w:tmpl w:val="88F6C0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D027DF9"/>
    <w:multiLevelType w:val="multilevel"/>
    <w:tmpl w:val="6AB40D6A"/>
    <w:lvl w:ilvl="0">
      <w:start w:val="8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0" w15:restartNumberingAfterBreak="0">
    <w:nsid w:val="4DB02F50"/>
    <w:multiLevelType w:val="multilevel"/>
    <w:tmpl w:val="046CF3A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EBA7250"/>
    <w:multiLevelType w:val="multilevel"/>
    <w:tmpl w:val="35543B6C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2611FE6"/>
    <w:multiLevelType w:val="multilevel"/>
    <w:tmpl w:val="403CBD10"/>
    <w:lvl w:ilvl="0">
      <w:start w:val="3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53A05947"/>
    <w:multiLevelType w:val="multilevel"/>
    <w:tmpl w:val="E3060A4C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4" w15:restartNumberingAfterBreak="0">
    <w:nsid w:val="544D43B8"/>
    <w:multiLevelType w:val="multilevel"/>
    <w:tmpl w:val="2A8C854C"/>
    <w:lvl w:ilvl="0">
      <w:start w:val="8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5" w15:restartNumberingAfterBreak="0">
    <w:nsid w:val="546908F0"/>
    <w:multiLevelType w:val="multilevel"/>
    <w:tmpl w:val="CABC3B4E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4DA719D"/>
    <w:multiLevelType w:val="multilevel"/>
    <w:tmpl w:val="03A882F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7D30F5F"/>
    <w:multiLevelType w:val="multilevel"/>
    <w:tmpl w:val="E850FA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BAC2C76"/>
    <w:multiLevelType w:val="multilevel"/>
    <w:tmpl w:val="E578AF5E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9" w15:restartNumberingAfterBreak="0">
    <w:nsid w:val="5BFA5CC0"/>
    <w:multiLevelType w:val="hybridMultilevel"/>
    <w:tmpl w:val="A38CA754"/>
    <w:lvl w:ilvl="0" w:tplc="05B070A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5E8C6F86"/>
    <w:multiLevelType w:val="multilevel"/>
    <w:tmpl w:val="126C3FD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FB02D26"/>
    <w:multiLevelType w:val="multilevel"/>
    <w:tmpl w:val="DF7AD14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15246FE"/>
    <w:multiLevelType w:val="multilevel"/>
    <w:tmpl w:val="71B817AE"/>
    <w:lvl w:ilvl="0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3" w15:restartNumberingAfterBreak="0">
    <w:nsid w:val="61F95542"/>
    <w:multiLevelType w:val="multilevel"/>
    <w:tmpl w:val="25A8E110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33A71CB"/>
    <w:multiLevelType w:val="multilevel"/>
    <w:tmpl w:val="11ECF460"/>
    <w:lvl w:ilvl="0">
      <w:start w:val="8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5" w15:restartNumberingAfterBreak="0">
    <w:nsid w:val="63D53024"/>
    <w:multiLevelType w:val="multilevel"/>
    <w:tmpl w:val="0A98AA52"/>
    <w:lvl w:ilvl="0">
      <w:start w:val="5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6" w15:restartNumberingAfterBreak="0">
    <w:nsid w:val="63FB65BE"/>
    <w:multiLevelType w:val="multilevel"/>
    <w:tmpl w:val="1026CC4A"/>
    <w:lvl w:ilvl="0">
      <w:start w:val="3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7" w15:restartNumberingAfterBreak="0">
    <w:nsid w:val="695F3AB0"/>
    <w:multiLevelType w:val="multilevel"/>
    <w:tmpl w:val="7E3AF5F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A174EC9"/>
    <w:multiLevelType w:val="multilevel"/>
    <w:tmpl w:val="BBA4227E"/>
    <w:lvl w:ilvl="0">
      <w:start w:val="7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9" w15:restartNumberingAfterBreak="0">
    <w:nsid w:val="6A7270B7"/>
    <w:multiLevelType w:val="multilevel"/>
    <w:tmpl w:val="7270C948"/>
    <w:lvl w:ilvl="0">
      <w:start w:val="10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0" w15:restartNumberingAfterBreak="0">
    <w:nsid w:val="6B376B4F"/>
    <w:multiLevelType w:val="multilevel"/>
    <w:tmpl w:val="E2DE2500"/>
    <w:lvl w:ilvl="0">
      <w:start w:val="1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1" w15:restartNumberingAfterBreak="0">
    <w:nsid w:val="6B660988"/>
    <w:multiLevelType w:val="multilevel"/>
    <w:tmpl w:val="6AAE1608"/>
    <w:lvl w:ilvl="0">
      <w:start w:val="3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2" w15:restartNumberingAfterBreak="0">
    <w:nsid w:val="6BD21603"/>
    <w:multiLevelType w:val="multilevel"/>
    <w:tmpl w:val="E1CCFA62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BF3167E"/>
    <w:multiLevelType w:val="multilevel"/>
    <w:tmpl w:val="B69040C4"/>
    <w:lvl w:ilvl="0">
      <w:start w:val="18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4" w15:restartNumberingAfterBreak="0">
    <w:nsid w:val="6E655DDC"/>
    <w:multiLevelType w:val="hybridMultilevel"/>
    <w:tmpl w:val="AEC8E4CE"/>
    <w:lvl w:ilvl="0" w:tplc="11D4436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6E7601A2"/>
    <w:multiLevelType w:val="multilevel"/>
    <w:tmpl w:val="4F18A1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EFD1F03"/>
    <w:multiLevelType w:val="multilevel"/>
    <w:tmpl w:val="D0F4B736"/>
    <w:lvl w:ilvl="0">
      <w:start w:val="4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7" w15:restartNumberingAfterBreak="0">
    <w:nsid w:val="71E2486E"/>
    <w:multiLevelType w:val="multilevel"/>
    <w:tmpl w:val="43440678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8" w15:restartNumberingAfterBreak="0">
    <w:nsid w:val="721612F2"/>
    <w:multiLevelType w:val="multilevel"/>
    <w:tmpl w:val="F926BE9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9" w15:restartNumberingAfterBreak="0">
    <w:nsid w:val="735F5E3C"/>
    <w:multiLevelType w:val="multilevel"/>
    <w:tmpl w:val="E0D29528"/>
    <w:lvl w:ilvl="0">
      <w:start w:val="9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0" w15:restartNumberingAfterBreak="0">
    <w:nsid w:val="762E02C3"/>
    <w:multiLevelType w:val="multilevel"/>
    <w:tmpl w:val="79065CFE"/>
    <w:lvl w:ilvl="0">
      <w:start w:val="1"/>
      <w:numFmt w:val="upperRoman"/>
      <w:pStyle w:val="Titlu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101" w15:restartNumberingAfterBreak="0">
    <w:nsid w:val="76BB3B8A"/>
    <w:multiLevelType w:val="multilevel"/>
    <w:tmpl w:val="25A8E110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77E672C"/>
    <w:multiLevelType w:val="multilevel"/>
    <w:tmpl w:val="33F835F6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3" w15:restartNumberingAfterBreak="0">
    <w:nsid w:val="77C17444"/>
    <w:multiLevelType w:val="hybridMultilevel"/>
    <w:tmpl w:val="CAE8E568"/>
    <w:lvl w:ilvl="0" w:tplc="C284EC9C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7F83C82"/>
    <w:multiLevelType w:val="multilevel"/>
    <w:tmpl w:val="929E2146"/>
    <w:lvl w:ilvl="0">
      <w:start w:val="8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5" w15:restartNumberingAfterBreak="0">
    <w:nsid w:val="78ED6C38"/>
    <w:multiLevelType w:val="multilevel"/>
    <w:tmpl w:val="D91E0AF0"/>
    <w:lvl w:ilvl="0">
      <w:start w:val="5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6" w15:restartNumberingAfterBreak="0">
    <w:nsid w:val="7B8023FA"/>
    <w:multiLevelType w:val="multilevel"/>
    <w:tmpl w:val="1F34819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BDC0B11"/>
    <w:multiLevelType w:val="multilevel"/>
    <w:tmpl w:val="0A98AA52"/>
    <w:lvl w:ilvl="0">
      <w:start w:val="5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8" w15:restartNumberingAfterBreak="0">
    <w:nsid w:val="7E5D1124"/>
    <w:multiLevelType w:val="multilevel"/>
    <w:tmpl w:val="DB84E47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F7D3502"/>
    <w:multiLevelType w:val="multilevel"/>
    <w:tmpl w:val="C2526FD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0"/>
  </w:num>
  <w:num w:numId="3">
    <w:abstractNumId w:val="41"/>
  </w:num>
  <w:num w:numId="4">
    <w:abstractNumId w:val="32"/>
  </w:num>
  <w:num w:numId="5">
    <w:abstractNumId w:val="40"/>
  </w:num>
  <w:num w:numId="6">
    <w:abstractNumId w:val="46"/>
  </w:num>
  <w:num w:numId="7">
    <w:abstractNumId w:val="81"/>
  </w:num>
  <w:num w:numId="8">
    <w:abstractNumId w:val="106"/>
  </w:num>
  <w:num w:numId="9">
    <w:abstractNumId w:val="20"/>
  </w:num>
  <w:num w:numId="10">
    <w:abstractNumId w:val="31"/>
  </w:num>
  <w:num w:numId="11">
    <w:abstractNumId w:val="63"/>
  </w:num>
  <w:num w:numId="12">
    <w:abstractNumId w:val="102"/>
  </w:num>
  <w:num w:numId="13">
    <w:abstractNumId w:val="45"/>
  </w:num>
  <w:num w:numId="14">
    <w:abstractNumId w:val="72"/>
  </w:num>
  <w:num w:numId="15">
    <w:abstractNumId w:val="67"/>
  </w:num>
  <w:num w:numId="16">
    <w:abstractNumId w:val="47"/>
  </w:num>
  <w:num w:numId="17">
    <w:abstractNumId w:val="36"/>
  </w:num>
  <w:num w:numId="18">
    <w:abstractNumId w:val="22"/>
  </w:num>
  <w:num w:numId="19">
    <w:abstractNumId w:val="97"/>
  </w:num>
  <w:num w:numId="20">
    <w:abstractNumId w:val="75"/>
  </w:num>
  <w:num w:numId="21">
    <w:abstractNumId w:val="78"/>
  </w:num>
  <w:num w:numId="22">
    <w:abstractNumId w:val="70"/>
  </w:num>
  <w:num w:numId="23">
    <w:abstractNumId w:val="91"/>
  </w:num>
  <w:num w:numId="24">
    <w:abstractNumId w:val="21"/>
  </w:num>
  <w:num w:numId="25">
    <w:abstractNumId w:val="55"/>
  </w:num>
  <w:num w:numId="26">
    <w:abstractNumId w:val="44"/>
  </w:num>
  <w:num w:numId="27">
    <w:abstractNumId w:val="95"/>
  </w:num>
  <w:num w:numId="28">
    <w:abstractNumId w:val="107"/>
  </w:num>
  <w:num w:numId="29">
    <w:abstractNumId w:val="83"/>
  </w:num>
  <w:num w:numId="30">
    <w:abstractNumId w:val="16"/>
  </w:num>
  <w:num w:numId="31">
    <w:abstractNumId w:val="15"/>
  </w:num>
  <w:num w:numId="32">
    <w:abstractNumId w:val="24"/>
  </w:num>
  <w:num w:numId="33">
    <w:abstractNumId w:val="61"/>
  </w:num>
  <w:num w:numId="34">
    <w:abstractNumId w:val="52"/>
  </w:num>
  <w:num w:numId="35">
    <w:abstractNumId w:val="59"/>
  </w:num>
  <w:num w:numId="36">
    <w:abstractNumId w:val="39"/>
  </w:num>
  <w:num w:numId="37">
    <w:abstractNumId w:val="99"/>
  </w:num>
  <w:num w:numId="38">
    <w:abstractNumId w:val="30"/>
  </w:num>
  <w:num w:numId="39">
    <w:abstractNumId w:val="14"/>
  </w:num>
  <w:num w:numId="40">
    <w:abstractNumId w:val="51"/>
  </w:num>
  <w:num w:numId="41">
    <w:abstractNumId w:val="62"/>
  </w:num>
  <w:num w:numId="42">
    <w:abstractNumId w:val="6"/>
  </w:num>
  <w:num w:numId="43">
    <w:abstractNumId w:val="26"/>
  </w:num>
  <w:num w:numId="44">
    <w:abstractNumId w:val="28"/>
  </w:num>
  <w:num w:numId="45">
    <w:abstractNumId w:val="29"/>
  </w:num>
  <w:num w:numId="46">
    <w:abstractNumId w:val="64"/>
  </w:num>
  <w:num w:numId="47">
    <w:abstractNumId w:val="92"/>
  </w:num>
  <w:num w:numId="48">
    <w:abstractNumId w:val="48"/>
  </w:num>
  <w:num w:numId="49">
    <w:abstractNumId w:val="87"/>
  </w:num>
  <w:num w:numId="50">
    <w:abstractNumId w:val="68"/>
  </w:num>
  <w:num w:numId="51">
    <w:abstractNumId w:val="19"/>
  </w:num>
  <w:num w:numId="52">
    <w:abstractNumId w:val="88"/>
  </w:num>
  <w:num w:numId="53">
    <w:abstractNumId w:val="84"/>
  </w:num>
  <w:num w:numId="54">
    <w:abstractNumId w:val="71"/>
  </w:num>
  <w:num w:numId="55">
    <w:abstractNumId w:val="54"/>
  </w:num>
  <w:num w:numId="56">
    <w:abstractNumId w:val="34"/>
  </w:num>
  <w:num w:numId="57">
    <w:abstractNumId w:val="8"/>
  </w:num>
  <w:num w:numId="58">
    <w:abstractNumId w:val="74"/>
  </w:num>
  <w:num w:numId="59">
    <w:abstractNumId w:val="18"/>
  </w:num>
  <w:num w:numId="60">
    <w:abstractNumId w:val="25"/>
  </w:num>
  <w:num w:numId="61">
    <w:abstractNumId w:val="13"/>
  </w:num>
  <w:num w:numId="62">
    <w:abstractNumId w:val="80"/>
  </w:num>
  <w:num w:numId="63">
    <w:abstractNumId w:val="66"/>
  </w:num>
  <w:num w:numId="64">
    <w:abstractNumId w:val="77"/>
  </w:num>
  <w:num w:numId="65">
    <w:abstractNumId w:val="17"/>
  </w:num>
  <w:num w:numId="66">
    <w:abstractNumId w:val="86"/>
  </w:num>
  <w:num w:numId="67">
    <w:abstractNumId w:val="109"/>
  </w:num>
  <w:num w:numId="68">
    <w:abstractNumId w:val="96"/>
  </w:num>
  <w:num w:numId="69">
    <w:abstractNumId w:val="65"/>
  </w:num>
  <w:num w:numId="70">
    <w:abstractNumId w:val="10"/>
  </w:num>
  <w:num w:numId="71">
    <w:abstractNumId w:val="43"/>
  </w:num>
  <w:num w:numId="72">
    <w:abstractNumId w:val="53"/>
  </w:num>
  <w:num w:numId="73">
    <w:abstractNumId w:val="50"/>
  </w:num>
  <w:num w:numId="74">
    <w:abstractNumId w:val="108"/>
  </w:num>
  <w:num w:numId="75">
    <w:abstractNumId w:val="104"/>
  </w:num>
  <w:num w:numId="76">
    <w:abstractNumId w:val="76"/>
  </w:num>
  <w:num w:numId="77">
    <w:abstractNumId w:val="33"/>
  </w:num>
  <w:num w:numId="78">
    <w:abstractNumId w:val="90"/>
  </w:num>
  <w:num w:numId="79">
    <w:abstractNumId w:val="7"/>
  </w:num>
  <w:num w:numId="80">
    <w:abstractNumId w:val="11"/>
  </w:num>
  <w:num w:numId="81">
    <w:abstractNumId w:val="35"/>
  </w:num>
  <w:num w:numId="82">
    <w:abstractNumId w:val="56"/>
  </w:num>
  <w:num w:numId="83">
    <w:abstractNumId w:val="1"/>
  </w:num>
  <w:num w:numId="84">
    <w:abstractNumId w:val="2"/>
  </w:num>
  <w:num w:numId="85">
    <w:abstractNumId w:val="3"/>
  </w:num>
  <w:num w:numId="86">
    <w:abstractNumId w:val="4"/>
  </w:num>
  <w:num w:numId="87">
    <w:abstractNumId w:val="5"/>
  </w:num>
  <w:num w:numId="88">
    <w:abstractNumId w:val="73"/>
  </w:num>
  <w:num w:numId="89">
    <w:abstractNumId w:val="89"/>
  </w:num>
  <w:num w:numId="90">
    <w:abstractNumId w:val="82"/>
  </w:num>
  <w:num w:numId="91">
    <w:abstractNumId w:val="38"/>
  </w:num>
  <w:num w:numId="92">
    <w:abstractNumId w:val="57"/>
  </w:num>
  <w:num w:numId="93">
    <w:abstractNumId w:val="49"/>
  </w:num>
  <w:num w:numId="94">
    <w:abstractNumId w:val="85"/>
  </w:num>
  <w:num w:numId="95">
    <w:abstractNumId w:val="101"/>
  </w:num>
  <w:num w:numId="96">
    <w:abstractNumId w:val="69"/>
  </w:num>
  <w:num w:numId="97">
    <w:abstractNumId w:val="27"/>
  </w:num>
  <w:num w:numId="98">
    <w:abstractNumId w:val="23"/>
  </w:num>
  <w:num w:numId="99">
    <w:abstractNumId w:val="93"/>
  </w:num>
  <w:num w:numId="100">
    <w:abstractNumId w:val="12"/>
  </w:num>
  <w:num w:numId="101">
    <w:abstractNumId w:val="42"/>
  </w:num>
  <w:num w:numId="102">
    <w:abstractNumId w:val="37"/>
  </w:num>
  <w:num w:numId="103">
    <w:abstractNumId w:val="60"/>
  </w:num>
  <w:num w:numId="104">
    <w:abstractNumId w:val="98"/>
  </w:num>
  <w:num w:numId="105">
    <w:abstractNumId w:val="105"/>
  </w:num>
  <w:num w:numId="106">
    <w:abstractNumId w:val="9"/>
  </w:num>
  <w:num w:numId="107">
    <w:abstractNumId w:val="94"/>
  </w:num>
  <w:num w:numId="108">
    <w:abstractNumId w:val="58"/>
  </w:num>
  <w:num w:numId="109">
    <w:abstractNumId w:val="79"/>
  </w:num>
  <w:num w:numId="110">
    <w:abstractNumId w:val="103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33A2"/>
    <w:rsid w:val="00014A06"/>
    <w:rsid w:val="000155B6"/>
    <w:rsid w:val="00033E62"/>
    <w:rsid w:val="00034FE9"/>
    <w:rsid w:val="000353DB"/>
    <w:rsid w:val="000401B9"/>
    <w:rsid w:val="000401FE"/>
    <w:rsid w:val="0004340B"/>
    <w:rsid w:val="00072688"/>
    <w:rsid w:val="000750F9"/>
    <w:rsid w:val="00076AEC"/>
    <w:rsid w:val="00077113"/>
    <w:rsid w:val="0008551E"/>
    <w:rsid w:val="00092AC2"/>
    <w:rsid w:val="00094287"/>
    <w:rsid w:val="000A7EE5"/>
    <w:rsid w:val="000B319A"/>
    <w:rsid w:val="000E2058"/>
    <w:rsid w:val="000E3302"/>
    <w:rsid w:val="000F29DD"/>
    <w:rsid w:val="000F49CB"/>
    <w:rsid w:val="00106893"/>
    <w:rsid w:val="00126983"/>
    <w:rsid w:val="00131797"/>
    <w:rsid w:val="00137823"/>
    <w:rsid w:val="00144449"/>
    <w:rsid w:val="00144918"/>
    <w:rsid w:val="00156DBB"/>
    <w:rsid w:val="00156E99"/>
    <w:rsid w:val="001578EC"/>
    <w:rsid w:val="00161BF5"/>
    <w:rsid w:val="001737CD"/>
    <w:rsid w:val="001918F6"/>
    <w:rsid w:val="00197AA5"/>
    <w:rsid w:val="001A1F1D"/>
    <w:rsid w:val="001B5FE2"/>
    <w:rsid w:val="001B7264"/>
    <w:rsid w:val="001C6281"/>
    <w:rsid w:val="001C67AF"/>
    <w:rsid w:val="001D03A8"/>
    <w:rsid w:val="001D7EE1"/>
    <w:rsid w:val="001F1BED"/>
    <w:rsid w:val="002025DC"/>
    <w:rsid w:val="002149FF"/>
    <w:rsid w:val="00242697"/>
    <w:rsid w:val="002569F2"/>
    <w:rsid w:val="00266BE9"/>
    <w:rsid w:val="0027678C"/>
    <w:rsid w:val="00280DFC"/>
    <w:rsid w:val="002B0498"/>
    <w:rsid w:val="002B268F"/>
    <w:rsid w:val="002D0D73"/>
    <w:rsid w:val="002E05F0"/>
    <w:rsid w:val="002F1090"/>
    <w:rsid w:val="002F5CA3"/>
    <w:rsid w:val="003045C0"/>
    <w:rsid w:val="00306840"/>
    <w:rsid w:val="0033524F"/>
    <w:rsid w:val="00342405"/>
    <w:rsid w:val="00345415"/>
    <w:rsid w:val="00347F50"/>
    <w:rsid w:val="00350CC3"/>
    <w:rsid w:val="0035144B"/>
    <w:rsid w:val="00382512"/>
    <w:rsid w:val="003923DC"/>
    <w:rsid w:val="003B0C7F"/>
    <w:rsid w:val="003E5084"/>
    <w:rsid w:val="003F117D"/>
    <w:rsid w:val="00405ABA"/>
    <w:rsid w:val="00411DD4"/>
    <w:rsid w:val="00413AE3"/>
    <w:rsid w:val="0041414B"/>
    <w:rsid w:val="00417EFA"/>
    <w:rsid w:val="00431FAA"/>
    <w:rsid w:val="004346F2"/>
    <w:rsid w:val="00440F50"/>
    <w:rsid w:val="004502BE"/>
    <w:rsid w:val="00481931"/>
    <w:rsid w:val="004955A3"/>
    <w:rsid w:val="004958ED"/>
    <w:rsid w:val="004B643A"/>
    <w:rsid w:val="004B6DFE"/>
    <w:rsid w:val="004C34D6"/>
    <w:rsid w:val="004C734E"/>
    <w:rsid w:val="004D5D32"/>
    <w:rsid w:val="004E6400"/>
    <w:rsid w:val="004F0C71"/>
    <w:rsid w:val="00507D25"/>
    <w:rsid w:val="00521744"/>
    <w:rsid w:val="00533758"/>
    <w:rsid w:val="005367F5"/>
    <w:rsid w:val="00536CB9"/>
    <w:rsid w:val="00546834"/>
    <w:rsid w:val="00551758"/>
    <w:rsid w:val="00552D74"/>
    <w:rsid w:val="00553CB2"/>
    <w:rsid w:val="00563628"/>
    <w:rsid w:val="00575B6F"/>
    <w:rsid w:val="00576F20"/>
    <w:rsid w:val="00583825"/>
    <w:rsid w:val="0059512A"/>
    <w:rsid w:val="00595FC5"/>
    <w:rsid w:val="00597AB1"/>
    <w:rsid w:val="005A21E1"/>
    <w:rsid w:val="005B75E6"/>
    <w:rsid w:val="005D2AD2"/>
    <w:rsid w:val="005D4FBA"/>
    <w:rsid w:val="005D6DCE"/>
    <w:rsid w:val="005E5C59"/>
    <w:rsid w:val="005F39A7"/>
    <w:rsid w:val="00610E3F"/>
    <w:rsid w:val="00612679"/>
    <w:rsid w:val="00650B47"/>
    <w:rsid w:val="006A1B76"/>
    <w:rsid w:val="006A744F"/>
    <w:rsid w:val="006A79E6"/>
    <w:rsid w:val="006B0B3C"/>
    <w:rsid w:val="006B36F0"/>
    <w:rsid w:val="006D57D8"/>
    <w:rsid w:val="006F7B2A"/>
    <w:rsid w:val="00700C2E"/>
    <w:rsid w:val="0070297E"/>
    <w:rsid w:val="00712010"/>
    <w:rsid w:val="00715D87"/>
    <w:rsid w:val="007236E1"/>
    <w:rsid w:val="00734F16"/>
    <w:rsid w:val="00745C73"/>
    <w:rsid w:val="007503CC"/>
    <w:rsid w:val="007520D9"/>
    <w:rsid w:val="007542A1"/>
    <w:rsid w:val="00762DE0"/>
    <w:rsid w:val="00765DBF"/>
    <w:rsid w:val="0077066B"/>
    <w:rsid w:val="00787825"/>
    <w:rsid w:val="00793D68"/>
    <w:rsid w:val="007A5957"/>
    <w:rsid w:val="007C2004"/>
    <w:rsid w:val="007F1A2C"/>
    <w:rsid w:val="007F65AF"/>
    <w:rsid w:val="008158E6"/>
    <w:rsid w:val="00817189"/>
    <w:rsid w:val="008231A9"/>
    <w:rsid w:val="0083157F"/>
    <w:rsid w:val="00847C9E"/>
    <w:rsid w:val="0085321E"/>
    <w:rsid w:val="008661CF"/>
    <w:rsid w:val="00876EA2"/>
    <w:rsid w:val="00884124"/>
    <w:rsid w:val="00891739"/>
    <w:rsid w:val="008917E2"/>
    <w:rsid w:val="00895F51"/>
    <w:rsid w:val="00896CB7"/>
    <w:rsid w:val="008A52B4"/>
    <w:rsid w:val="008B0F97"/>
    <w:rsid w:val="008C4B3C"/>
    <w:rsid w:val="008D1133"/>
    <w:rsid w:val="0090015C"/>
    <w:rsid w:val="00925780"/>
    <w:rsid w:val="009335F0"/>
    <w:rsid w:val="0094180B"/>
    <w:rsid w:val="00942A2D"/>
    <w:rsid w:val="00953903"/>
    <w:rsid w:val="00962E73"/>
    <w:rsid w:val="00967958"/>
    <w:rsid w:val="00986425"/>
    <w:rsid w:val="00986B7F"/>
    <w:rsid w:val="00995E82"/>
    <w:rsid w:val="009B5934"/>
    <w:rsid w:val="009B6143"/>
    <w:rsid w:val="009C40E7"/>
    <w:rsid w:val="009C6C0C"/>
    <w:rsid w:val="009E2AE5"/>
    <w:rsid w:val="009E5182"/>
    <w:rsid w:val="009E5CEF"/>
    <w:rsid w:val="009F00B4"/>
    <w:rsid w:val="009F2C8D"/>
    <w:rsid w:val="009F3762"/>
    <w:rsid w:val="009F3CB9"/>
    <w:rsid w:val="009F6FC5"/>
    <w:rsid w:val="00A07B61"/>
    <w:rsid w:val="00A07CF2"/>
    <w:rsid w:val="00A136FB"/>
    <w:rsid w:val="00A156A7"/>
    <w:rsid w:val="00A32C62"/>
    <w:rsid w:val="00A44A27"/>
    <w:rsid w:val="00A51171"/>
    <w:rsid w:val="00A52AA1"/>
    <w:rsid w:val="00A54CA9"/>
    <w:rsid w:val="00A56300"/>
    <w:rsid w:val="00A80D5C"/>
    <w:rsid w:val="00A85706"/>
    <w:rsid w:val="00A86D74"/>
    <w:rsid w:val="00A915A4"/>
    <w:rsid w:val="00AB2B53"/>
    <w:rsid w:val="00AC5A0A"/>
    <w:rsid w:val="00AD6B34"/>
    <w:rsid w:val="00AF3398"/>
    <w:rsid w:val="00B069A8"/>
    <w:rsid w:val="00B138CD"/>
    <w:rsid w:val="00B25E8D"/>
    <w:rsid w:val="00B32B83"/>
    <w:rsid w:val="00B346C5"/>
    <w:rsid w:val="00B475E3"/>
    <w:rsid w:val="00B53EEB"/>
    <w:rsid w:val="00B57777"/>
    <w:rsid w:val="00B63A8B"/>
    <w:rsid w:val="00B76454"/>
    <w:rsid w:val="00B81597"/>
    <w:rsid w:val="00B87FAD"/>
    <w:rsid w:val="00B9798F"/>
    <w:rsid w:val="00BA449B"/>
    <w:rsid w:val="00BC1160"/>
    <w:rsid w:val="00BC3045"/>
    <w:rsid w:val="00BC744D"/>
    <w:rsid w:val="00BD75BD"/>
    <w:rsid w:val="00BE3531"/>
    <w:rsid w:val="00C21E2C"/>
    <w:rsid w:val="00C24AAB"/>
    <w:rsid w:val="00C36403"/>
    <w:rsid w:val="00C5264A"/>
    <w:rsid w:val="00C603E2"/>
    <w:rsid w:val="00C8295C"/>
    <w:rsid w:val="00C96210"/>
    <w:rsid w:val="00CB00AF"/>
    <w:rsid w:val="00CB5503"/>
    <w:rsid w:val="00CB67BF"/>
    <w:rsid w:val="00CD5638"/>
    <w:rsid w:val="00CE68B6"/>
    <w:rsid w:val="00CE763F"/>
    <w:rsid w:val="00CF3A50"/>
    <w:rsid w:val="00CF616F"/>
    <w:rsid w:val="00CF74B2"/>
    <w:rsid w:val="00D01A6F"/>
    <w:rsid w:val="00D270CD"/>
    <w:rsid w:val="00D34C03"/>
    <w:rsid w:val="00D44CA8"/>
    <w:rsid w:val="00D476EA"/>
    <w:rsid w:val="00D71B20"/>
    <w:rsid w:val="00D77322"/>
    <w:rsid w:val="00D83775"/>
    <w:rsid w:val="00D876E5"/>
    <w:rsid w:val="00D9065E"/>
    <w:rsid w:val="00DA58F2"/>
    <w:rsid w:val="00DA7E69"/>
    <w:rsid w:val="00DA7FC6"/>
    <w:rsid w:val="00DB04E8"/>
    <w:rsid w:val="00DB274E"/>
    <w:rsid w:val="00DB56BB"/>
    <w:rsid w:val="00DB6C04"/>
    <w:rsid w:val="00DC543C"/>
    <w:rsid w:val="00DC555E"/>
    <w:rsid w:val="00DF6675"/>
    <w:rsid w:val="00E14D1A"/>
    <w:rsid w:val="00E16EEA"/>
    <w:rsid w:val="00E21E67"/>
    <w:rsid w:val="00E47FA8"/>
    <w:rsid w:val="00E53C4B"/>
    <w:rsid w:val="00E90497"/>
    <w:rsid w:val="00E9281C"/>
    <w:rsid w:val="00E94BFE"/>
    <w:rsid w:val="00EA6686"/>
    <w:rsid w:val="00EB0C45"/>
    <w:rsid w:val="00EB3081"/>
    <w:rsid w:val="00ED2AF9"/>
    <w:rsid w:val="00EE18F8"/>
    <w:rsid w:val="00EE6089"/>
    <w:rsid w:val="00F1070A"/>
    <w:rsid w:val="00F11EC7"/>
    <w:rsid w:val="00F11FF1"/>
    <w:rsid w:val="00F323B3"/>
    <w:rsid w:val="00F4332D"/>
    <w:rsid w:val="00F44A24"/>
    <w:rsid w:val="00F50C39"/>
    <w:rsid w:val="00F51BE4"/>
    <w:rsid w:val="00F552A1"/>
    <w:rsid w:val="00F612CB"/>
    <w:rsid w:val="00F63B9E"/>
    <w:rsid w:val="00F67444"/>
    <w:rsid w:val="00F67DB7"/>
    <w:rsid w:val="00F71EC9"/>
    <w:rsid w:val="00F757FF"/>
    <w:rsid w:val="00F8129A"/>
    <w:rsid w:val="00F87405"/>
    <w:rsid w:val="00F90453"/>
    <w:rsid w:val="00FB4C73"/>
    <w:rsid w:val="00FC3A53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  <w14:docId w14:val="54931868"/>
  <w15:docId w15:val="{DCE52AA4-3E28-4ACD-87EB-2D794AD5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basedOn w:val="Normal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Tabelgril">
    <w:name w:val="Table Grid"/>
    <w:basedOn w:val="TabelNormal"/>
    <w:uiPriority w:val="5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FrListare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BF42A-8482-4519-B2EA-E0B55AA2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3592</Words>
  <Characters>20477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Liliana Balan</cp:lastModifiedBy>
  <cp:revision>66</cp:revision>
  <cp:lastPrinted>2016-01-25T14:19:00Z</cp:lastPrinted>
  <dcterms:created xsi:type="dcterms:W3CDTF">2018-01-23T08:51:00Z</dcterms:created>
  <dcterms:modified xsi:type="dcterms:W3CDTF">2018-11-12T13:03:00Z</dcterms:modified>
</cp:coreProperties>
</file>